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59" w:rsidRPr="00BC18E1" w:rsidRDefault="00CE2659" w:rsidP="00615A9A">
      <w:pPr>
        <w:tabs>
          <w:tab w:val="left" w:pos="720"/>
          <w:tab w:val="left" w:pos="1440"/>
        </w:tabs>
        <w:jc w:val="center"/>
        <w:rPr>
          <w:rFonts w:ascii="Arial Narrow" w:hAnsi="Arial Narrow"/>
          <w:sz w:val="28"/>
          <w:szCs w:val="28"/>
          <w:lang w:val="fr-CA"/>
        </w:rPr>
      </w:pPr>
      <w:r>
        <w:rPr>
          <w:rFonts w:ascii="Arial Narrow" w:hAnsi="Arial Narrow"/>
          <w:b/>
          <w:sz w:val="28"/>
          <w:szCs w:val="28"/>
          <w:lang w:val="fr-CA"/>
        </w:rPr>
        <w:t>Exercice de clarification concernant les rôles</w:t>
      </w:r>
    </w:p>
    <w:p w:rsidR="00CE2659" w:rsidRPr="00BC18E1" w:rsidRDefault="00CE2659" w:rsidP="00615A9A">
      <w:pPr>
        <w:tabs>
          <w:tab w:val="left" w:pos="720"/>
          <w:tab w:val="left" w:pos="1440"/>
        </w:tabs>
        <w:jc w:val="both"/>
        <w:rPr>
          <w:rFonts w:ascii="Arial Narrow" w:hAnsi="Arial Narrow"/>
          <w:lang w:val="fr-CA"/>
        </w:rPr>
      </w:pPr>
    </w:p>
    <w:p w:rsidR="00CE2659" w:rsidRPr="00BC18E1" w:rsidRDefault="00CE2659" w:rsidP="00615A9A">
      <w:pPr>
        <w:tabs>
          <w:tab w:val="left" w:pos="720"/>
          <w:tab w:val="left" w:pos="1440"/>
        </w:tabs>
        <w:jc w:val="both"/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>Prenez le temps de déterminer les différents groupes qui ont de la difficulté à comprendre qui fait quoi</w:t>
      </w:r>
      <w:r w:rsidRPr="00BC18E1">
        <w:rPr>
          <w:rFonts w:ascii="Arial Narrow" w:hAnsi="Arial Narrow"/>
          <w:lang w:val="fr-CA"/>
        </w:rPr>
        <w:t xml:space="preserve">. </w:t>
      </w:r>
      <w:r>
        <w:rPr>
          <w:rFonts w:ascii="Arial Narrow" w:hAnsi="Arial Narrow"/>
          <w:lang w:val="fr-CA"/>
        </w:rPr>
        <w:t>Inspirez</w:t>
      </w:r>
      <w:r>
        <w:rPr>
          <w:rFonts w:ascii="Arial Narrow" w:hAnsi="Arial Narrow"/>
          <w:lang w:val="fr-CA"/>
        </w:rPr>
        <w:noBreakHyphen/>
        <w:t>vous du tableau ci</w:t>
      </w:r>
      <w:r>
        <w:rPr>
          <w:rFonts w:ascii="Arial Narrow" w:hAnsi="Arial Narrow"/>
          <w:lang w:val="fr-CA"/>
        </w:rPr>
        <w:noBreakHyphen/>
        <w:t>dessous</w:t>
      </w:r>
      <w:bookmarkStart w:id="0" w:name="_GoBack"/>
      <w:bookmarkEnd w:id="0"/>
      <w:r>
        <w:rPr>
          <w:rFonts w:ascii="Arial Narrow" w:hAnsi="Arial Narrow"/>
          <w:lang w:val="fr-CA"/>
        </w:rPr>
        <w:t>, mais retenez qu’il est également possible de l’’appliquer à différents comités ou différentes unités de personnel, ou d’opposer les rôles de la haute direction à ceux du conseil</w:t>
      </w:r>
      <w:r w:rsidRPr="00BC18E1">
        <w:rPr>
          <w:rFonts w:ascii="Arial Narrow" w:hAnsi="Arial Narrow"/>
          <w:lang w:val="fr-CA"/>
        </w:rPr>
        <w:t xml:space="preserve">, etc. </w:t>
      </w:r>
      <w:r>
        <w:rPr>
          <w:rFonts w:ascii="Arial Narrow" w:hAnsi="Arial Narrow"/>
          <w:lang w:val="fr-CA"/>
        </w:rPr>
        <w:t>L’idéal est de réaliser l’exercice à titre individuel, pour ensuite se réunir en groupe afin de dégager les domaines où il y a désaccord et d’en discuter</w:t>
      </w:r>
      <w:r w:rsidRPr="00BC18E1">
        <w:rPr>
          <w:rFonts w:ascii="Arial Narrow" w:hAnsi="Arial Narrow"/>
          <w:lang w:val="fr-CA"/>
        </w:rPr>
        <w:t>.</w:t>
      </w:r>
      <w:r>
        <w:rPr>
          <w:rFonts w:ascii="Arial Narrow" w:hAnsi="Arial Narrow"/>
          <w:lang w:val="fr-CA"/>
        </w:rPr>
        <w:t xml:space="preserve"> </w:t>
      </w:r>
    </w:p>
    <w:p w:rsidR="00CE2659" w:rsidRPr="00BC18E1" w:rsidRDefault="00CE2659" w:rsidP="00615A9A">
      <w:pPr>
        <w:tabs>
          <w:tab w:val="left" w:pos="720"/>
          <w:tab w:val="left" w:pos="1440"/>
          <w:tab w:val="left" w:pos="4500"/>
        </w:tabs>
        <w:jc w:val="both"/>
        <w:rPr>
          <w:rFonts w:ascii="Arial Narrow" w:hAnsi="Arial Narrow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2"/>
        <w:gridCol w:w="4392"/>
        <w:gridCol w:w="4392"/>
      </w:tblGrid>
      <w:tr w:rsidR="00CE2659" w:rsidRPr="00E40ED6" w:rsidTr="002F1297">
        <w:tc>
          <w:tcPr>
            <w:tcW w:w="4392" w:type="dxa"/>
          </w:tcPr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CONSEIL 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s’acquitte actuellement</w:t>
            </w:r>
            <w:r>
              <w:rPr>
                <w:rFonts w:ascii="Arial Narrow" w:hAnsi="Arial Narrow"/>
                <w:szCs w:val="24"/>
                <w:lang w:val="fr-CA"/>
              </w:rPr>
              <w:t xml:space="preserve"> des tâches suivantes :</w:t>
            </w: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  <w:tc>
          <w:tcPr>
            <w:tcW w:w="4392" w:type="dxa"/>
          </w:tcPr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PDG 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s’acquitte actuellement</w:t>
            </w:r>
            <w:r>
              <w:rPr>
                <w:rFonts w:ascii="Arial Narrow" w:hAnsi="Arial Narrow"/>
                <w:szCs w:val="24"/>
                <w:lang w:val="fr-CA"/>
              </w:rPr>
              <w:t xml:space="preserve"> des tâches suivantes :</w:t>
            </w:r>
            <w:r w:rsidRPr="00BC18E1">
              <w:rPr>
                <w:rFonts w:ascii="Arial Narrow" w:hAnsi="Arial Narrow"/>
                <w:szCs w:val="24"/>
                <w:lang w:val="fr-CA"/>
              </w:rPr>
              <w:t xml:space="preserve"> </w:t>
            </w: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  <w:tc>
          <w:tcPr>
            <w:tcW w:w="4392" w:type="dxa"/>
          </w:tcPr>
          <w:p w:rsidR="00CE2659" w:rsidRPr="00BC18E1" w:rsidRDefault="00CE2659" w:rsidP="00DE225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PERSONNEL 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s’acquitte actuellement</w:t>
            </w:r>
            <w:r>
              <w:rPr>
                <w:rFonts w:ascii="Arial Narrow" w:hAnsi="Arial Narrow"/>
                <w:szCs w:val="24"/>
                <w:lang w:val="fr-CA"/>
              </w:rPr>
              <w:t xml:space="preserve"> des tâches suivantes :</w:t>
            </w:r>
          </w:p>
        </w:tc>
      </w:tr>
      <w:tr w:rsidR="00CE2659" w:rsidRPr="00E40ED6" w:rsidTr="002F1297">
        <w:tc>
          <w:tcPr>
            <w:tcW w:w="4392" w:type="dxa"/>
          </w:tcPr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CONSEIL 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devrait s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’acquitte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r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Cs w:val="24"/>
                <w:lang w:val="fr-CA"/>
              </w:rPr>
              <w:t>des tâches suivantes :</w:t>
            </w: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2F12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  <w:tc>
          <w:tcPr>
            <w:tcW w:w="4392" w:type="dxa"/>
          </w:tcPr>
          <w:p w:rsidR="00CE2659" w:rsidRPr="00BC18E1" w:rsidRDefault="00CE2659" w:rsidP="00DE225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PDG 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devrait s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’acquitte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r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Cs w:val="24"/>
                <w:lang w:val="fr-CA"/>
              </w:rPr>
              <w:t>des tâches suivantes :</w:t>
            </w:r>
          </w:p>
          <w:p w:rsidR="00CE2659" w:rsidRPr="00BC18E1" w:rsidRDefault="00CE2659" w:rsidP="00CD701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  <w:tc>
          <w:tcPr>
            <w:tcW w:w="4392" w:type="dxa"/>
          </w:tcPr>
          <w:p w:rsidR="00CE2659" w:rsidRPr="00BC18E1" w:rsidRDefault="00CE2659" w:rsidP="00DE225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PERSONNEL 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devrait s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’acquitte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r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Cs w:val="24"/>
                <w:lang w:val="fr-CA"/>
              </w:rPr>
              <w:t>des tâches suivantes :</w:t>
            </w:r>
          </w:p>
          <w:p w:rsidR="00CE2659" w:rsidRPr="00BC18E1" w:rsidRDefault="00CE2659" w:rsidP="00CD701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</w:tr>
      <w:tr w:rsidR="00CE2659" w:rsidRPr="00E40ED6" w:rsidTr="002F1297">
        <w:tc>
          <w:tcPr>
            <w:tcW w:w="4392" w:type="dxa"/>
          </w:tcPr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CONSEIL 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ne devrait pas s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’acquitte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r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Cs w:val="24"/>
                <w:lang w:val="fr-CA"/>
              </w:rPr>
              <w:t>des tâches suivantes :</w:t>
            </w: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  <w:tc>
          <w:tcPr>
            <w:tcW w:w="4392" w:type="dxa"/>
          </w:tcPr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PDG 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ne devrait pas s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’acquitte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r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Cs w:val="24"/>
                <w:lang w:val="fr-CA"/>
              </w:rPr>
              <w:t>des tâches suivantes :</w:t>
            </w:r>
          </w:p>
          <w:p w:rsidR="00CE2659" w:rsidRPr="00BC18E1" w:rsidRDefault="00CE2659" w:rsidP="00E251B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  <w:tc>
          <w:tcPr>
            <w:tcW w:w="4392" w:type="dxa"/>
          </w:tcPr>
          <w:p w:rsidR="00CE2659" w:rsidRPr="00BC18E1" w:rsidRDefault="00CE2659" w:rsidP="00DE225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4"/>
                <w:lang w:val="fr-CA"/>
              </w:rPr>
            </w:pPr>
            <w:r>
              <w:rPr>
                <w:rFonts w:ascii="Arial Narrow" w:hAnsi="Arial Narrow"/>
                <w:szCs w:val="24"/>
                <w:lang w:val="fr-CA"/>
              </w:rPr>
              <w:t xml:space="preserve">Je crois que le PERSONNEL 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ne devrait pas s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>’acquitte</w:t>
            </w:r>
            <w:r>
              <w:rPr>
                <w:rFonts w:ascii="Arial Narrow" w:hAnsi="Arial Narrow"/>
                <w:b/>
                <w:szCs w:val="24"/>
                <w:lang w:val="fr-CA"/>
              </w:rPr>
              <w:t>r</w:t>
            </w:r>
            <w:r w:rsidRPr="003A323C">
              <w:rPr>
                <w:rFonts w:ascii="Arial Narrow" w:hAnsi="Arial Narrow"/>
                <w:b/>
                <w:szCs w:val="24"/>
                <w:lang w:val="fr-CA"/>
              </w:rPr>
              <w:t xml:space="preserve"> </w:t>
            </w:r>
            <w:r>
              <w:rPr>
                <w:rFonts w:ascii="Arial Narrow" w:hAnsi="Arial Narrow"/>
                <w:szCs w:val="24"/>
                <w:lang w:val="fr-CA"/>
              </w:rPr>
              <w:t>des tâches suivantes :</w:t>
            </w:r>
          </w:p>
          <w:p w:rsidR="00CE2659" w:rsidRPr="00BC18E1" w:rsidRDefault="00CE2659" w:rsidP="00CD701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kern w:val="28"/>
                <w:szCs w:val="24"/>
                <w:lang w:val="fr-CA"/>
              </w:rPr>
            </w:pPr>
          </w:p>
        </w:tc>
      </w:tr>
    </w:tbl>
    <w:p w:rsidR="00CE2659" w:rsidRPr="00BC18E1" w:rsidRDefault="00CE2659">
      <w:pPr>
        <w:rPr>
          <w:lang w:val="fr-CA"/>
        </w:rPr>
      </w:pPr>
    </w:p>
    <w:sectPr w:rsidR="00CE2659" w:rsidRPr="00BC18E1" w:rsidSect="00615A9A">
      <w:footerReference w:type="even" r:id="rId6"/>
      <w:footerReference w:type="default" r:id="rId7"/>
      <w:pgSz w:w="15840" w:h="12240" w:orient="landscape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59" w:rsidRDefault="00CE2659" w:rsidP="006011B7">
      <w:r>
        <w:separator/>
      </w:r>
    </w:p>
  </w:endnote>
  <w:endnote w:type="continuationSeparator" w:id="0">
    <w:p w:rsidR="00CE2659" w:rsidRDefault="00CE2659" w:rsidP="0060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59" w:rsidRDefault="00CE2659">
    <w:pPr>
      <w:pStyle w:val="Footer"/>
      <w:framePr w:wrap="around" w:vAnchor="text" w:hAnchor="margin" w:xAlign="right" w:y="1"/>
      <w:rPr>
        <w:rStyle w:val="PageNumber"/>
        <w:rFonts w:eastAsia="Times New Roman"/>
      </w:rPr>
    </w:pPr>
    <w:r>
      <w:rPr>
        <w:rStyle w:val="PageNumber"/>
        <w:rFonts w:eastAsia="Times New Roman"/>
      </w:rPr>
      <w:fldChar w:fldCharType="begin"/>
    </w:r>
    <w:r>
      <w:rPr>
        <w:rStyle w:val="PageNumber"/>
        <w:rFonts w:eastAsia="Times New Roman"/>
      </w:rPr>
      <w:instrText xml:space="preserve">PAGE  </w:instrText>
    </w:r>
    <w:r>
      <w:rPr>
        <w:rStyle w:val="PageNumber"/>
        <w:rFonts w:eastAsia="Times New Roman"/>
      </w:rPr>
      <w:fldChar w:fldCharType="end"/>
    </w:r>
  </w:p>
  <w:p w:rsidR="00CE2659" w:rsidRDefault="00CE26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59" w:rsidRDefault="00CE2659">
    <w:pPr>
      <w:pStyle w:val="Footer"/>
      <w:framePr w:wrap="around" w:vAnchor="text" w:hAnchor="margin" w:xAlign="right" w:y="1"/>
      <w:rPr>
        <w:rStyle w:val="PageNumber"/>
        <w:rFonts w:eastAsia="Times New Roman"/>
      </w:rPr>
    </w:pPr>
    <w:r>
      <w:rPr>
        <w:rStyle w:val="PageNumber"/>
        <w:rFonts w:eastAsia="Times New Roman"/>
      </w:rPr>
      <w:fldChar w:fldCharType="begin"/>
    </w:r>
    <w:r>
      <w:rPr>
        <w:rStyle w:val="PageNumber"/>
        <w:rFonts w:eastAsia="Times New Roman"/>
      </w:rPr>
      <w:instrText xml:space="preserve">PAGE  </w:instrText>
    </w:r>
    <w:r>
      <w:rPr>
        <w:rStyle w:val="PageNumber"/>
        <w:rFonts w:eastAsia="Times New Roman"/>
      </w:rPr>
      <w:fldChar w:fldCharType="separate"/>
    </w:r>
    <w:r>
      <w:rPr>
        <w:rStyle w:val="PageNumber"/>
        <w:rFonts w:eastAsia="Times New Roman"/>
        <w:noProof/>
      </w:rPr>
      <w:t>1</w:t>
    </w:r>
    <w:r>
      <w:rPr>
        <w:rStyle w:val="PageNumber"/>
        <w:rFonts w:eastAsia="Times New Roman"/>
      </w:rPr>
      <w:fldChar w:fldCharType="end"/>
    </w:r>
  </w:p>
  <w:p w:rsidR="00CE2659" w:rsidRDefault="00CE26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59" w:rsidRDefault="00CE2659" w:rsidP="006011B7">
      <w:r>
        <w:separator/>
      </w:r>
    </w:p>
  </w:footnote>
  <w:footnote w:type="continuationSeparator" w:id="0">
    <w:p w:rsidR="00CE2659" w:rsidRDefault="00CE2659" w:rsidP="00601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A9A"/>
    <w:rsid w:val="0000226E"/>
    <w:rsid w:val="0001590B"/>
    <w:rsid w:val="001D03BC"/>
    <w:rsid w:val="001D6B01"/>
    <w:rsid w:val="002F1297"/>
    <w:rsid w:val="00314F5D"/>
    <w:rsid w:val="00351D26"/>
    <w:rsid w:val="00374445"/>
    <w:rsid w:val="003A323C"/>
    <w:rsid w:val="003C4A0D"/>
    <w:rsid w:val="005157FF"/>
    <w:rsid w:val="005B606C"/>
    <w:rsid w:val="005E3C48"/>
    <w:rsid w:val="006011B7"/>
    <w:rsid w:val="00614A6F"/>
    <w:rsid w:val="00615A9A"/>
    <w:rsid w:val="00623FE6"/>
    <w:rsid w:val="00653D3A"/>
    <w:rsid w:val="007348DC"/>
    <w:rsid w:val="007F3877"/>
    <w:rsid w:val="00807D76"/>
    <w:rsid w:val="00890755"/>
    <w:rsid w:val="00893135"/>
    <w:rsid w:val="00A5281B"/>
    <w:rsid w:val="00B460DE"/>
    <w:rsid w:val="00B76685"/>
    <w:rsid w:val="00BC18E1"/>
    <w:rsid w:val="00C66EE5"/>
    <w:rsid w:val="00C83FA2"/>
    <w:rsid w:val="00CA11C1"/>
    <w:rsid w:val="00CA47DB"/>
    <w:rsid w:val="00CD7010"/>
    <w:rsid w:val="00CE2659"/>
    <w:rsid w:val="00D21548"/>
    <w:rsid w:val="00D43AF4"/>
    <w:rsid w:val="00DE2257"/>
    <w:rsid w:val="00E0654D"/>
    <w:rsid w:val="00E251BD"/>
    <w:rsid w:val="00E40ED6"/>
    <w:rsid w:val="00F226A2"/>
    <w:rsid w:val="00F9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444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15A9A"/>
    <w:pPr>
      <w:tabs>
        <w:tab w:val="center" w:pos="4320"/>
        <w:tab w:val="right" w:pos="8640"/>
      </w:tabs>
    </w:pPr>
    <w:rPr>
      <w:rFonts w:ascii="Helvetica" w:hAnsi="Helvetica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5A9A"/>
    <w:rPr>
      <w:rFonts w:ascii="Helvetica" w:hAnsi="Helvetica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615A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1017</Characters>
  <Application>Microsoft Office Outlook</Application>
  <DocSecurity>0</DocSecurity>
  <Lines>0</Lines>
  <Paragraphs>0</Paragraphs>
  <ScaleCrop>false</ScaleCrop>
  <Company>Kent Consulting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Clarification Exercise</dc:title>
  <dc:subject/>
  <dc:creator>Judy Kent</dc:creator>
  <cp:keywords/>
  <dc:description/>
  <cp:lastModifiedBy>user</cp:lastModifiedBy>
  <cp:revision>2</cp:revision>
  <dcterms:created xsi:type="dcterms:W3CDTF">2011-11-24T18:46:00Z</dcterms:created>
  <dcterms:modified xsi:type="dcterms:W3CDTF">2011-11-24T18:46:00Z</dcterms:modified>
</cp:coreProperties>
</file>