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00" w:rsidRDefault="00073700" w:rsidP="00073700">
      <w:pPr>
        <w:pStyle w:val="Heading1"/>
        <w:rPr>
          <w:sz w:val="28"/>
          <w:szCs w:val="28"/>
          <w:lang w:val="fr-CA"/>
        </w:rPr>
      </w:pPr>
    </w:p>
    <w:p w:rsidR="00073700" w:rsidRPr="001C3916" w:rsidRDefault="00073700" w:rsidP="0007370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after="0"/>
        <w:rPr>
          <w:lang w:val="fr-CA"/>
        </w:rPr>
      </w:pPr>
      <w:bookmarkStart w:id="0" w:name="_Toc334705519"/>
      <w:bookmarkStart w:id="1" w:name="_Toc335058610"/>
      <w:bookmarkStart w:id="2" w:name="_Toc335398386"/>
      <w:bookmarkStart w:id="3" w:name="_Toc335398674"/>
      <w:bookmarkStart w:id="4" w:name="_Toc335399106"/>
      <w:bookmarkStart w:id="5" w:name="_Toc335921536"/>
      <w:bookmarkStart w:id="6" w:name="_Toc335921795"/>
      <w:bookmarkStart w:id="7" w:name="_Toc335995560"/>
      <w:bookmarkStart w:id="8" w:name="_Toc335995697"/>
      <w:bookmarkStart w:id="9" w:name="_Toc335995761"/>
      <w:bookmarkStart w:id="10" w:name="_Toc335996026"/>
      <w:bookmarkStart w:id="11" w:name="_Toc335999812"/>
      <w:bookmarkStart w:id="12" w:name="_Toc336253661"/>
      <w:bookmarkStart w:id="13" w:name="_Toc337634611"/>
      <w:r w:rsidRPr="00607077">
        <w:rPr>
          <w:lang w:val="fr-CA"/>
        </w:rPr>
        <w:t>BANQUE DE DONNÉES TERMINOLOGIQUES ET LINGUISTIQUES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073700" w:rsidRPr="00B06DA6" w:rsidRDefault="00073700" w:rsidP="00073700">
      <w:pPr>
        <w:pStyle w:val="Heading2"/>
        <w:spacing w:before="0"/>
        <w:ind w:left="284"/>
        <w:rPr>
          <w:rFonts w:cs="Arial"/>
          <w:lang w:val="fr-CA"/>
        </w:rPr>
      </w:pPr>
      <w:bookmarkStart w:id="14" w:name="_Toc334696981"/>
      <w:bookmarkStart w:id="15" w:name="_Toc334705520"/>
      <w:bookmarkStart w:id="16" w:name="_Toc335058611"/>
    </w:p>
    <w:p w:rsidR="00073700" w:rsidRPr="003E67FA" w:rsidRDefault="004225DA" w:rsidP="00B43E9D">
      <w:pPr>
        <w:pStyle w:val="Heading2"/>
        <w:spacing w:before="0"/>
        <w:rPr>
          <w:rFonts w:cs="Arial"/>
          <w:lang w:val="fr-CA"/>
        </w:rPr>
      </w:pPr>
      <w:hyperlink r:id="rId5" w:history="1">
        <w:bookmarkStart w:id="17" w:name="_Toc335398387"/>
        <w:bookmarkStart w:id="18" w:name="_Toc335398675"/>
        <w:bookmarkStart w:id="19" w:name="_Toc335399107"/>
        <w:bookmarkStart w:id="20" w:name="_Toc335921537"/>
        <w:bookmarkStart w:id="21" w:name="_Toc335921796"/>
        <w:bookmarkStart w:id="22" w:name="_Toc335995561"/>
        <w:bookmarkStart w:id="23" w:name="_Toc335995698"/>
        <w:bookmarkStart w:id="24" w:name="_Toc335995762"/>
        <w:bookmarkStart w:id="25" w:name="_Toc335996027"/>
        <w:bookmarkStart w:id="26" w:name="_Toc335999813"/>
        <w:bookmarkStart w:id="27" w:name="_Toc336253662"/>
        <w:bookmarkStart w:id="28" w:name="_Toc337634612"/>
        <w:proofErr w:type="spellStart"/>
        <w:r w:rsidR="00073700" w:rsidRPr="004225DA">
          <w:rPr>
            <w:rStyle w:val="Hyperlink"/>
            <w:lang w:val="fr-CA"/>
          </w:rPr>
          <w:t>Termium</w:t>
        </w:r>
        <w:proofErr w:type="spellEnd"/>
        <w:r w:rsidR="00073700" w:rsidRPr="00BE00E9">
          <w:rPr>
            <w:rStyle w:val="Hyperlink"/>
            <w:rFonts w:cs="Arial"/>
            <w:lang w:val="fr-CA"/>
          </w:rPr>
          <w:t xml:space="preserve"> Plus</w:t>
        </w:r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</w:hyperlink>
    </w:p>
    <w:p w:rsidR="00073700" w:rsidRPr="001C3916" w:rsidRDefault="00073700" w:rsidP="00073700">
      <w:pPr>
        <w:pStyle w:val="Subtitle"/>
        <w:spacing w:after="0"/>
        <w:ind w:left="284"/>
        <w:jc w:val="left"/>
        <w:rPr>
          <w:rFonts w:ascii="Arial Narrow" w:hAnsi="Arial Narrow"/>
          <w:lang w:val="fr-CA"/>
        </w:rPr>
      </w:pPr>
      <w:r w:rsidRPr="001C3916">
        <w:rPr>
          <w:rStyle w:val="st1"/>
          <w:rFonts w:ascii="Arial Narrow" w:hAnsi="Arial Narrow"/>
          <w:lang w:val="fr-CA"/>
        </w:rPr>
        <w:t xml:space="preserve">Banque de données terminologiques et linguistiques du gouvernement du Canada. </w:t>
      </w:r>
      <w:r w:rsidRPr="001C3916">
        <w:rPr>
          <w:rFonts w:ascii="Arial Narrow" w:hAnsi="Arial Narrow"/>
          <w:i/>
          <w:iCs/>
          <w:lang w:val="fr-FR"/>
        </w:rPr>
        <w:t>TERMIUM Plus</w:t>
      </w:r>
      <w:r w:rsidRPr="001C3916">
        <w:rPr>
          <w:rFonts w:ascii="Arial Narrow" w:hAnsi="Arial Narrow"/>
          <w:i/>
          <w:iCs/>
          <w:vertAlign w:val="superscript"/>
          <w:lang w:val="fr-FR"/>
        </w:rPr>
        <w:t>®</w:t>
      </w:r>
      <w:r w:rsidRPr="001C3916">
        <w:rPr>
          <w:rFonts w:ascii="Arial Narrow" w:hAnsi="Arial Narrow"/>
          <w:lang w:val="fr-FR"/>
        </w:rPr>
        <w:t xml:space="preserve"> compte maintenant près de </w:t>
      </w:r>
      <w:r>
        <w:rPr>
          <w:rFonts w:ascii="Arial Narrow" w:hAnsi="Arial Narrow"/>
          <w:lang w:val="fr-FR"/>
        </w:rPr>
        <w:t>4 millions de termes en anglais et en français et certains sont également offerts en espagnol et en portugais</w:t>
      </w:r>
      <w:r w:rsidRPr="001C3916">
        <w:rPr>
          <w:rFonts w:ascii="Arial Narrow" w:hAnsi="Arial Narrow"/>
          <w:lang w:val="fr-CA"/>
        </w:rPr>
        <w:t>.</w:t>
      </w:r>
    </w:p>
    <w:p w:rsidR="00073700" w:rsidRPr="001C3916" w:rsidRDefault="00073700" w:rsidP="00073700">
      <w:pPr>
        <w:rPr>
          <w:rFonts w:ascii="Arial Narrow" w:hAnsi="Arial Narrow"/>
          <w:lang w:val="fr-CA"/>
        </w:rPr>
      </w:pPr>
    </w:p>
    <w:p w:rsidR="00073700" w:rsidRPr="001C3916" w:rsidRDefault="00073700" w:rsidP="00073700">
      <w:pPr>
        <w:pStyle w:val="Subtitle"/>
        <w:spacing w:after="0"/>
        <w:ind w:left="284"/>
        <w:jc w:val="left"/>
        <w:rPr>
          <w:rFonts w:ascii="Arial Narrow" w:hAnsi="Arial Narrow"/>
          <w:lang w:val="fr-FR"/>
        </w:rPr>
      </w:pPr>
      <w:r w:rsidRPr="001C3916">
        <w:rPr>
          <w:rFonts w:ascii="Arial Narrow" w:hAnsi="Arial Narrow"/>
          <w:i/>
          <w:iCs/>
          <w:lang w:val="fr-FR"/>
        </w:rPr>
        <w:t>TERMIUM Plus</w:t>
      </w:r>
      <w:r w:rsidRPr="001C3916">
        <w:rPr>
          <w:rFonts w:ascii="Arial Narrow" w:hAnsi="Arial Narrow"/>
          <w:i/>
          <w:iCs/>
          <w:vertAlign w:val="superscript"/>
          <w:lang w:val="fr-FR"/>
        </w:rPr>
        <w:t xml:space="preserve">® </w:t>
      </w:r>
      <w:r w:rsidRPr="001C3916">
        <w:rPr>
          <w:rFonts w:ascii="Arial Narrow" w:hAnsi="Arial Narrow"/>
          <w:lang w:val="fr-FR"/>
        </w:rPr>
        <w:t>contient aussi une collection d'outils d'aide à la rédaction qui fournissent des solutions à des difficultés propres au français et à l'anglais.</w:t>
      </w:r>
    </w:p>
    <w:p w:rsidR="00073700" w:rsidRPr="001C3916" w:rsidRDefault="004225DA" w:rsidP="00073700">
      <w:pPr>
        <w:pStyle w:val="Subtitle"/>
        <w:ind w:left="284"/>
        <w:jc w:val="left"/>
        <w:rPr>
          <w:rStyle w:val="st1"/>
          <w:rFonts w:ascii="Arial Narrow" w:hAnsi="Arial Narrow" w:cs="Arial"/>
          <w:lang w:val="fr-CA"/>
        </w:rPr>
      </w:pPr>
      <w:hyperlink r:id="rId6" w:history="1">
        <w:r w:rsidR="00073700" w:rsidRPr="001C3916">
          <w:rPr>
            <w:rStyle w:val="Hyperlink"/>
            <w:rFonts w:ascii="Arial Narrow" w:hAnsi="Arial Narrow" w:cs="Arial"/>
            <w:lang w:val="fr-CA"/>
          </w:rPr>
          <w:t>http://www.termiumplus.gc.ca/</w:t>
        </w:r>
      </w:hyperlink>
    </w:p>
    <w:p w:rsidR="00073700" w:rsidRDefault="00073700" w:rsidP="00073700">
      <w:pPr>
        <w:ind w:left="360"/>
        <w:rPr>
          <w:rFonts w:ascii="Arial Narrow" w:hAnsi="Arial Narrow" w:cs="Arial"/>
          <w:b/>
          <w:lang w:val="fr-CA"/>
        </w:rPr>
      </w:pPr>
    </w:p>
    <w:p w:rsidR="00073700" w:rsidRPr="008E2D69" w:rsidRDefault="004225DA" w:rsidP="00B43E9D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000000"/>
          <w:lang w:val="fr-CA"/>
        </w:rPr>
      </w:pPr>
      <w:r>
        <w:fldChar w:fldCharType="begin"/>
      </w:r>
      <w:r w:rsidRPr="004225DA">
        <w:rPr>
          <w:lang w:val="fr-CA"/>
        </w:rPr>
        <w:instrText xml:space="preserve"> HYPERLINK "http://www.noslangues-ourlanguages.gc.ca/app-mobile-fra.html" </w:instrText>
      </w:r>
      <w:r>
        <w:fldChar w:fldCharType="separate"/>
      </w:r>
      <w:r w:rsidR="00073700" w:rsidRPr="00625AC3">
        <w:rPr>
          <w:rStyle w:val="Hyperlink"/>
          <w:rFonts w:ascii="Arial Narrow" w:hAnsi="Arial Narrow"/>
          <w:b/>
          <w:lang w:val="fr-CA"/>
        </w:rPr>
        <w:t xml:space="preserve">Application mobile - </w:t>
      </w:r>
      <w:r w:rsidR="00073700" w:rsidRPr="00625AC3">
        <w:rPr>
          <w:rStyle w:val="Hyperlink"/>
          <w:rFonts w:ascii="Arial Narrow" w:hAnsi="Arial Narrow"/>
          <w:b/>
          <w:i/>
          <w:lang w:val="fr-CA"/>
        </w:rPr>
        <w:t>noslang</w:t>
      </w:r>
      <w:r w:rsidR="00073700">
        <w:rPr>
          <w:rStyle w:val="Hyperlink"/>
          <w:rFonts w:ascii="Arial Narrow" w:hAnsi="Arial Narrow"/>
          <w:b/>
          <w:i/>
          <w:lang w:val="fr-CA"/>
        </w:rPr>
        <w:t>u</w:t>
      </w:r>
      <w:r w:rsidR="00073700" w:rsidRPr="00625AC3">
        <w:rPr>
          <w:rStyle w:val="Hyperlink"/>
          <w:rFonts w:ascii="Arial Narrow" w:hAnsi="Arial Narrow"/>
          <w:b/>
          <w:i/>
          <w:lang w:val="fr-CA"/>
        </w:rPr>
        <w:t>es.gc.ca sur le pouce!</w:t>
      </w:r>
      <w:r>
        <w:rPr>
          <w:rStyle w:val="Hyperlink"/>
          <w:rFonts w:ascii="Arial Narrow" w:hAnsi="Arial Narrow"/>
          <w:b/>
          <w:i/>
          <w:lang w:val="fr-CA"/>
        </w:rPr>
        <w:fldChar w:fldCharType="end"/>
      </w:r>
    </w:p>
    <w:p w:rsidR="00073700" w:rsidRDefault="00073700" w:rsidP="00073700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 Narrow" w:hAnsi="Arial Narrow"/>
          <w:color w:val="000000"/>
          <w:lang w:val="fr-CA"/>
        </w:rPr>
      </w:pPr>
      <w:r w:rsidRPr="001C3916">
        <w:rPr>
          <w:rFonts w:ascii="Arial Narrow" w:hAnsi="Arial Narrow"/>
          <w:i/>
          <w:iCs/>
          <w:lang w:val="fr-FR"/>
        </w:rPr>
        <w:t>TERMIUM Plus</w:t>
      </w:r>
      <w:r w:rsidRPr="001C3916">
        <w:rPr>
          <w:rFonts w:ascii="Arial Narrow" w:hAnsi="Arial Narrow"/>
          <w:i/>
          <w:iCs/>
          <w:vertAlign w:val="superscript"/>
          <w:lang w:val="fr-FR"/>
        </w:rPr>
        <w:t>®</w:t>
      </w:r>
      <w:r>
        <w:rPr>
          <w:rFonts w:ascii="Arial Narrow" w:hAnsi="Arial Narrow"/>
          <w:i/>
          <w:iCs/>
          <w:vertAlign w:val="superscript"/>
          <w:lang w:val="fr-FR"/>
        </w:rPr>
        <w:t xml:space="preserve"> </w:t>
      </w:r>
      <w:r>
        <w:rPr>
          <w:rFonts w:ascii="Arial Narrow" w:hAnsi="Arial Narrow"/>
          <w:color w:val="000000"/>
          <w:lang w:val="fr-CA"/>
        </w:rPr>
        <w:t xml:space="preserve">peut également être consulté sur les appareils iPhone et </w:t>
      </w:r>
      <w:proofErr w:type="spellStart"/>
      <w:r>
        <w:rPr>
          <w:rFonts w:ascii="Arial Narrow" w:hAnsi="Arial Narrow"/>
          <w:color w:val="000000"/>
          <w:lang w:val="fr-CA"/>
        </w:rPr>
        <w:t>Blackberry</w:t>
      </w:r>
      <w:proofErr w:type="spellEnd"/>
      <w:r>
        <w:rPr>
          <w:rFonts w:ascii="Arial Narrow" w:hAnsi="Arial Narrow"/>
          <w:color w:val="000000"/>
          <w:lang w:val="fr-CA"/>
        </w:rPr>
        <w:t xml:space="preserve">. L’application mobile </w:t>
      </w:r>
      <w:r w:rsidRPr="008E2D69">
        <w:rPr>
          <w:rFonts w:ascii="Arial Narrow" w:hAnsi="Arial Narrow"/>
          <w:i/>
          <w:color w:val="000000"/>
          <w:lang w:val="fr-CA"/>
        </w:rPr>
        <w:t>noslang</w:t>
      </w:r>
      <w:r>
        <w:rPr>
          <w:rFonts w:ascii="Arial Narrow" w:hAnsi="Arial Narrow"/>
          <w:i/>
          <w:color w:val="000000"/>
          <w:lang w:val="fr-CA"/>
        </w:rPr>
        <w:t>u</w:t>
      </w:r>
      <w:r w:rsidRPr="008E2D69">
        <w:rPr>
          <w:rFonts w:ascii="Arial Narrow" w:hAnsi="Arial Narrow"/>
          <w:i/>
          <w:color w:val="000000"/>
          <w:lang w:val="fr-CA"/>
        </w:rPr>
        <w:t>es.gc.ca sur le pouce!</w:t>
      </w:r>
      <w:r>
        <w:rPr>
          <w:rFonts w:ascii="Arial Narrow" w:hAnsi="Arial Narrow"/>
          <w:color w:val="000000"/>
          <w:lang w:val="fr-CA"/>
        </w:rPr>
        <w:t xml:space="preserve"> </w:t>
      </w:r>
      <w:proofErr w:type="gramStart"/>
      <w:r>
        <w:rPr>
          <w:rFonts w:ascii="Arial Narrow" w:hAnsi="Arial Narrow"/>
          <w:color w:val="000000"/>
          <w:lang w:val="fr-CA"/>
        </w:rPr>
        <w:t>est</w:t>
      </w:r>
      <w:proofErr w:type="gramEnd"/>
      <w:r>
        <w:rPr>
          <w:rFonts w:ascii="Arial Narrow" w:hAnsi="Arial Narrow"/>
          <w:color w:val="000000"/>
          <w:lang w:val="fr-CA"/>
        </w:rPr>
        <w:t xml:space="preserve"> offerte gratuitement en français et en anglais. Son utilisation nécessite une connexion internet.</w:t>
      </w:r>
    </w:p>
    <w:p w:rsidR="00073700" w:rsidRPr="001A06F4" w:rsidRDefault="00073700" w:rsidP="00073700">
      <w:pPr>
        <w:ind w:left="284"/>
        <w:rPr>
          <w:rStyle w:val="Hyperlink"/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fldChar w:fldCharType="begin"/>
      </w:r>
      <w:r>
        <w:rPr>
          <w:rFonts w:ascii="Arial Narrow" w:hAnsi="Arial Narrow"/>
          <w:lang w:val="fr-CA"/>
        </w:rPr>
        <w:instrText>HYPERLINK "http://www.noslangues-ourlanguages.gc.ca/app-mobile-fra.html"</w:instrText>
      </w:r>
      <w:r>
        <w:rPr>
          <w:rFonts w:ascii="Arial Narrow" w:hAnsi="Arial Narrow"/>
          <w:lang w:val="fr-CA"/>
        </w:rPr>
        <w:fldChar w:fldCharType="separate"/>
      </w:r>
      <w:r w:rsidRPr="001A06F4">
        <w:rPr>
          <w:rStyle w:val="Hyperlink"/>
          <w:rFonts w:ascii="Arial Narrow" w:hAnsi="Arial Narrow"/>
          <w:lang w:val="fr-CA"/>
        </w:rPr>
        <w:t>http://btb.gc.ca/btb.php?lang=fra&amp;cont=2088</w:t>
      </w:r>
    </w:p>
    <w:p w:rsidR="00073700" w:rsidRPr="007C5DF6" w:rsidRDefault="00073700" w:rsidP="00073700">
      <w:pPr>
        <w:ind w:left="284"/>
        <w:rPr>
          <w:rFonts w:ascii="Arial Narrow" w:hAnsi="Arial Narrow" w:cs="Arial"/>
          <w:lang w:val="fr-CA"/>
        </w:rPr>
      </w:pPr>
      <w:r>
        <w:rPr>
          <w:rFonts w:ascii="Arial Narrow" w:hAnsi="Arial Narrow"/>
          <w:lang w:val="fr-CA"/>
        </w:rPr>
        <w:fldChar w:fldCharType="end"/>
      </w:r>
    </w:p>
    <w:bookmarkStart w:id="29" w:name="_Toc334695849"/>
    <w:bookmarkStart w:id="30" w:name="_Toc334696123"/>
    <w:bookmarkStart w:id="31" w:name="_Toc334696994"/>
    <w:bookmarkStart w:id="32" w:name="_Toc334705533"/>
    <w:bookmarkStart w:id="33" w:name="_Toc335058624"/>
    <w:p w:rsidR="00B43E9D" w:rsidRPr="001C3916" w:rsidRDefault="00B43E9D" w:rsidP="00B43E9D">
      <w:pPr>
        <w:pStyle w:val="Heading2"/>
        <w:rPr>
          <w:lang w:val="fr-CA"/>
        </w:rPr>
      </w:pPr>
      <w:r>
        <w:rPr>
          <w:lang w:val="fr-CA"/>
        </w:rPr>
        <w:fldChar w:fldCharType="begin"/>
      </w:r>
      <w:r>
        <w:rPr>
          <w:lang w:val="fr-CA"/>
        </w:rPr>
        <w:instrText xml:space="preserve"> HYPERLINK "http://www.noslangues-ourlanguages.gc.ca/index-fra.php" </w:instrText>
      </w:r>
      <w:r>
        <w:rPr>
          <w:lang w:val="fr-CA"/>
        </w:rPr>
        <w:fldChar w:fldCharType="separate"/>
      </w:r>
      <w:bookmarkStart w:id="34" w:name="_Toc335398400"/>
      <w:bookmarkStart w:id="35" w:name="_Toc335398689"/>
      <w:bookmarkStart w:id="36" w:name="_Toc335399121"/>
      <w:bookmarkStart w:id="37" w:name="_Toc335921551"/>
      <w:bookmarkStart w:id="38" w:name="_Toc335921810"/>
      <w:bookmarkStart w:id="39" w:name="_Toc335995575"/>
      <w:bookmarkStart w:id="40" w:name="_Toc335995712"/>
      <w:bookmarkStart w:id="41" w:name="_Toc335995776"/>
      <w:bookmarkStart w:id="42" w:name="_Toc335996041"/>
      <w:bookmarkStart w:id="43" w:name="_Toc335999827"/>
      <w:bookmarkStart w:id="44" w:name="_Toc336253676"/>
      <w:bookmarkStart w:id="45" w:name="_Toc337634626"/>
      <w:r w:rsidRPr="00231470">
        <w:rPr>
          <w:rStyle w:val="Hyperlink"/>
          <w:lang w:val="fr-CA"/>
        </w:rPr>
        <w:t>Le portail linguistique du Canada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lang w:val="fr-CA"/>
        </w:rPr>
        <w:fldChar w:fldCharType="end"/>
      </w:r>
      <w:r w:rsidRPr="001C3916">
        <w:rPr>
          <w:lang w:val="fr-CA"/>
        </w:rPr>
        <w:t xml:space="preserve"> </w:t>
      </w:r>
    </w:p>
    <w:p w:rsidR="00B43E9D" w:rsidRPr="001C3916" w:rsidRDefault="00B43E9D" w:rsidP="00B43E9D">
      <w:pPr>
        <w:pStyle w:val="NormalWeb"/>
        <w:shd w:val="clear" w:color="auto" w:fill="FAFAFA"/>
        <w:spacing w:before="0" w:beforeAutospacing="0" w:after="0" w:afterAutospacing="0"/>
        <w:rPr>
          <w:rFonts w:ascii="Arial Narrow" w:hAnsi="Arial Narrow"/>
          <w:lang w:val="fr-FR"/>
        </w:rPr>
      </w:pPr>
      <w:r w:rsidRPr="001C3916">
        <w:rPr>
          <w:rFonts w:ascii="Arial Narrow" w:hAnsi="Arial Narrow"/>
          <w:lang w:val="fr-FR"/>
        </w:rPr>
        <w:t xml:space="preserve">Ce site Web </w:t>
      </w:r>
      <w:r>
        <w:rPr>
          <w:rFonts w:ascii="Arial Narrow" w:hAnsi="Arial Narrow"/>
          <w:lang w:val="fr-FR"/>
        </w:rPr>
        <w:t xml:space="preserve">réunit en un seul endroit une multitude de ressources et d’outils linguistiques canadiens </w:t>
      </w:r>
      <w:r w:rsidRPr="001C3916">
        <w:rPr>
          <w:rFonts w:ascii="Arial Narrow" w:hAnsi="Arial Narrow"/>
          <w:lang w:val="fr-FR"/>
        </w:rPr>
        <w:t xml:space="preserve">visant à favoriser la compréhension et l’utilisation des deux langues officielles. </w:t>
      </w:r>
      <w:r>
        <w:rPr>
          <w:rFonts w:ascii="Arial Narrow" w:hAnsi="Arial Narrow"/>
          <w:lang w:val="fr-FR"/>
        </w:rPr>
        <w:t>Le portail permet l’utilisation de 2 800 ressources linguistiques élaborées tant par l’administration fédérale que par les gouvernements provinciaux et territoriaux, des universités et des associations.</w:t>
      </w:r>
      <w:r w:rsidRPr="001C3916">
        <w:rPr>
          <w:rFonts w:ascii="Arial Narrow" w:hAnsi="Arial Narrow"/>
          <w:lang w:val="fr-FR"/>
        </w:rPr>
        <w:t xml:space="preserve"> Il comprend notamment: </w:t>
      </w:r>
    </w:p>
    <w:p w:rsidR="00B43E9D" w:rsidRPr="001C3916" w:rsidRDefault="00B43E9D" w:rsidP="00B43E9D">
      <w:pPr>
        <w:pStyle w:val="NormalWeb"/>
        <w:numPr>
          <w:ilvl w:val="0"/>
          <w:numId w:val="1"/>
        </w:numPr>
        <w:shd w:val="clear" w:color="auto" w:fill="FAFAFA"/>
        <w:spacing w:before="0" w:beforeAutospacing="0" w:after="0" w:afterAutospacing="0"/>
        <w:rPr>
          <w:rFonts w:ascii="Arial Narrow" w:hAnsi="Arial Narrow"/>
          <w:lang w:val="fr-FR"/>
        </w:rPr>
      </w:pPr>
      <w:r w:rsidRPr="001C3916">
        <w:rPr>
          <w:rFonts w:ascii="Arial Narrow" w:hAnsi="Arial Narrow"/>
          <w:lang w:val="fr-FR"/>
        </w:rPr>
        <w:t>un accès gratuit à des outi</w:t>
      </w:r>
      <w:r>
        <w:rPr>
          <w:rFonts w:ascii="Arial Narrow" w:hAnsi="Arial Narrow"/>
          <w:lang w:val="fr-FR"/>
        </w:rPr>
        <w:t>ls linguistiques en ligne</w:t>
      </w:r>
      <w:r w:rsidRPr="001C3916">
        <w:rPr>
          <w:rFonts w:ascii="Arial Narrow" w:hAnsi="Arial Narrow"/>
          <w:lang w:val="fr-FR"/>
        </w:rPr>
        <w:t>;</w:t>
      </w:r>
    </w:p>
    <w:p w:rsidR="00B43E9D" w:rsidRPr="001C3916" w:rsidRDefault="00B43E9D" w:rsidP="00B43E9D">
      <w:pPr>
        <w:numPr>
          <w:ilvl w:val="0"/>
          <w:numId w:val="1"/>
        </w:numPr>
        <w:shd w:val="clear" w:color="auto" w:fill="FAFAFA"/>
        <w:spacing w:before="100" w:beforeAutospacing="1"/>
        <w:rPr>
          <w:rFonts w:ascii="Arial Narrow" w:hAnsi="Arial Narrow"/>
          <w:lang w:val="fr-FR"/>
        </w:rPr>
      </w:pPr>
      <w:r w:rsidRPr="001C3916">
        <w:rPr>
          <w:rFonts w:ascii="Arial Narrow" w:hAnsi="Arial Narrow"/>
          <w:lang w:val="fr-FR"/>
        </w:rPr>
        <w:t>des articles, des jeux</w:t>
      </w:r>
      <w:r>
        <w:rPr>
          <w:rFonts w:ascii="Arial Narrow" w:hAnsi="Arial Narrow"/>
          <w:lang w:val="fr-FR"/>
        </w:rPr>
        <w:t xml:space="preserve"> et des exercices linguistiques</w:t>
      </w:r>
      <w:r w:rsidRPr="001C3916">
        <w:rPr>
          <w:rFonts w:ascii="Arial Narrow" w:hAnsi="Arial Narrow"/>
          <w:lang w:val="fr-FR"/>
        </w:rPr>
        <w:t xml:space="preserve"> ainsi que</w:t>
      </w:r>
      <w:r>
        <w:rPr>
          <w:rFonts w:ascii="Arial Narrow" w:hAnsi="Arial Narrow"/>
          <w:lang w:val="fr-FR"/>
        </w:rPr>
        <w:t xml:space="preserve"> des conseils pour la rédaction</w:t>
      </w:r>
      <w:r w:rsidRPr="001C3916">
        <w:rPr>
          <w:rFonts w:ascii="Arial Narrow" w:hAnsi="Arial Narrow"/>
          <w:lang w:val="fr-FR"/>
        </w:rPr>
        <w:t xml:space="preserve">; </w:t>
      </w:r>
    </w:p>
    <w:p w:rsidR="00B43E9D" w:rsidRPr="001C3916" w:rsidRDefault="00B43E9D" w:rsidP="00B43E9D">
      <w:pPr>
        <w:numPr>
          <w:ilvl w:val="0"/>
          <w:numId w:val="1"/>
        </w:numPr>
        <w:shd w:val="clear" w:color="auto" w:fill="FAFAFA"/>
        <w:spacing w:before="100" w:beforeAutospacing="1"/>
        <w:rPr>
          <w:rFonts w:ascii="Arial Narrow" w:hAnsi="Arial Narrow"/>
          <w:lang w:val="fr-FR"/>
        </w:rPr>
      </w:pPr>
      <w:r w:rsidRPr="001C3916">
        <w:rPr>
          <w:rFonts w:ascii="Arial Narrow" w:hAnsi="Arial Narrow"/>
          <w:lang w:val="fr-FR"/>
        </w:rPr>
        <w:t>des outils d'aide à la rédaction</w:t>
      </w:r>
      <w:r>
        <w:rPr>
          <w:rFonts w:ascii="Arial Narrow" w:hAnsi="Arial Narrow"/>
          <w:lang w:val="fr-FR"/>
        </w:rPr>
        <w:t>;</w:t>
      </w:r>
    </w:p>
    <w:p w:rsidR="00B43E9D" w:rsidRPr="001C3916" w:rsidRDefault="00B43E9D" w:rsidP="00B43E9D">
      <w:pPr>
        <w:numPr>
          <w:ilvl w:val="0"/>
          <w:numId w:val="1"/>
        </w:numPr>
        <w:shd w:val="clear" w:color="auto" w:fill="FAFAFA"/>
        <w:spacing w:before="100" w:beforeAutospacing="1"/>
        <w:rPr>
          <w:rFonts w:ascii="Arial Narrow" w:hAnsi="Arial Narrow"/>
          <w:lang w:val="fr-FR"/>
        </w:rPr>
      </w:pPr>
      <w:r w:rsidRPr="001C3916">
        <w:rPr>
          <w:rFonts w:ascii="Arial Narrow" w:hAnsi="Arial Narrow"/>
          <w:lang w:val="fr-FR"/>
        </w:rPr>
        <w:t>une section liée à la formation linguistique incluant l</w:t>
      </w:r>
      <w:r>
        <w:rPr>
          <w:rFonts w:ascii="Arial Narrow" w:hAnsi="Arial Narrow"/>
          <w:lang w:val="fr-FR"/>
        </w:rPr>
        <w:t>es institutions d’enseignements</w:t>
      </w:r>
      <w:r w:rsidRPr="001C3916">
        <w:rPr>
          <w:rFonts w:ascii="Arial Narrow" w:hAnsi="Arial Narrow"/>
          <w:lang w:val="fr-FR"/>
        </w:rPr>
        <w:t>;</w:t>
      </w:r>
    </w:p>
    <w:p w:rsidR="00B43E9D" w:rsidRPr="001C3916" w:rsidRDefault="00B43E9D" w:rsidP="00B43E9D">
      <w:pPr>
        <w:numPr>
          <w:ilvl w:val="0"/>
          <w:numId w:val="1"/>
        </w:numPr>
        <w:shd w:val="clear" w:color="auto" w:fill="FAFAFA"/>
        <w:spacing w:before="100" w:beforeAutospacing="1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une section ayant trait aux </w:t>
      </w:r>
      <w:r w:rsidRPr="001C3916">
        <w:rPr>
          <w:rFonts w:ascii="Arial Narrow" w:hAnsi="Arial Narrow"/>
          <w:lang w:val="fr-FR"/>
        </w:rPr>
        <w:t>professions langagières qui répertorie</w:t>
      </w:r>
      <w:r>
        <w:rPr>
          <w:rFonts w:ascii="Arial Narrow" w:hAnsi="Arial Narrow"/>
          <w:lang w:val="fr-FR"/>
        </w:rPr>
        <w:t>nt</w:t>
      </w:r>
      <w:r w:rsidRPr="001C3916">
        <w:rPr>
          <w:rFonts w:ascii="Arial Narrow" w:hAnsi="Arial Narrow"/>
          <w:lang w:val="fr-FR"/>
        </w:rPr>
        <w:t xml:space="preserve"> les établissements d’enseignements en traduction, interprétation, etc. </w:t>
      </w:r>
      <w:r>
        <w:rPr>
          <w:rFonts w:ascii="Arial Narrow" w:hAnsi="Arial Narrow"/>
          <w:lang w:val="fr-FR"/>
        </w:rPr>
        <w:t>(</w:t>
      </w:r>
      <w:r w:rsidRPr="001C3916">
        <w:rPr>
          <w:rFonts w:ascii="Arial Narrow" w:hAnsi="Arial Narrow"/>
          <w:lang w:val="fr-FR"/>
        </w:rPr>
        <w:t>Source intéressante pour les organismes nationaux de sport qui souhaitent recruter des étudiants ou stagiaires</w:t>
      </w:r>
      <w:r>
        <w:rPr>
          <w:rFonts w:ascii="Arial Narrow" w:hAnsi="Arial Narrow"/>
          <w:lang w:val="fr-FR"/>
        </w:rPr>
        <w:t>.)</w:t>
      </w:r>
      <w:r w:rsidRPr="001C3916">
        <w:rPr>
          <w:rFonts w:ascii="Arial Narrow" w:hAnsi="Arial Narrow"/>
          <w:lang w:val="fr-FR"/>
        </w:rPr>
        <w:t>;</w:t>
      </w:r>
    </w:p>
    <w:p w:rsidR="00B43E9D" w:rsidRPr="00C569F2" w:rsidRDefault="00B43E9D" w:rsidP="00B43E9D">
      <w:pPr>
        <w:numPr>
          <w:ilvl w:val="0"/>
          <w:numId w:val="1"/>
        </w:numPr>
        <w:shd w:val="clear" w:color="auto" w:fill="FAFAFA"/>
        <w:spacing w:before="100" w:beforeAutospacing="1"/>
        <w:rPr>
          <w:rFonts w:ascii="Arial Narrow" w:hAnsi="Arial Narrow" w:cs="Arial"/>
          <w:lang w:val="fr-CA"/>
        </w:rPr>
      </w:pPr>
      <w:r w:rsidRPr="001C3916">
        <w:rPr>
          <w:rFonts w:ascii="Arial Narrow" w:hAnsi="Arial Narrow"/>
          <w:lang w:val="fr-FR"/>
        </w:rPr>
        <w:t>une banque de données traitant de tous les aspects de la langue française : di</w:t>
      </w:r>
      <w:r>
        <w:rPr>
          <w:rFonts w:ascii="Arial Narrow" w:hAnsi="Arial Narrow"/>
          <w:lang w:val="fr-FR"/>
        </w:rPr>
        <w:t xml:space="preserve">fficultés du français telles que les </w:t>
      </w:r>
      <w:r w:rsidRPr="001C3916">
        <w:rPr>
          <w:rFonts w:ascii="Arial Narrow" w:hAnsi="Arial Narrow"/>
          <w:lang w:val="fr-FR"/>
        </w:rPr>
        <w:t xml:space="preserve">anglicismes, </w:t>
      </w:r>
      <w:r>
        <w:rPr>
          <w:rFonts w:ascii="Arial Narrow" w:hAnsi="Arial Narrow"/>
          <w:lang w:val="fr-FR"/>
        </w:rPr>
        <w:t xml:space="preserve">les </w:t>
      </w:r>
      <w:r w:rsidRPr="001C3916">
        <w:rPr>
          <w:rFonts w:ascii="Arial Narrow" w:hAnsi="Arial Narrow"/>
          <w:lang w:val="fr-FR"/>
        </w:rPr>
        <w:t xml:space="preserve">impropriétés et pléonasmes, </w:t>
      </w:r>
      <w:r>
        <w:rPr>
          <w:rFonts w:ascii="Arial Narrow" w:hAnsi="Arial Narrow"/>
          <w:lang w:val="fr-FR"/>
        </w:rPr>
        <w:t xml:space="preserve">les </w:t>
      </w:r>
      <w:r w:rsidRPr="001C3916">
        <w:rPr>
          <w:rFonts w:ascii="Arial Narrow" w:hAnsi="Arial Narrow"/>
          <w:lang w:val="fr-FR"/>
        </w:rPr>
        <w:t xml:space="preserve">règles de grammaire, de syntaxe, </w:t>
      </w:r>
      <w:r>
        <w:rPr>
          <w:rFonts w:ascii="Arial Narrow" w:hAnsi="Arial Narrow"/>
          <w:lang w:val="fr-FR"/>
        </w:rPr>
        <w:t xml:space="preserve">de </w:t>
      </w:r>
      <w:r w:rsidRPr="001C3916">
        <w:rPr>
          <w:rFonts w:ascii="Arial Narrow" w:hAnsi="Arial Narrow"/>
          <w:lang w:val="fr-FR"/>
        </w:rPr>
        <w:t xml:space="preserve">typographie, </w:t>
      </w:r>
      <w:r>
        <w:rPr>
          <w:rFonts w:ascii="Arial Narrow" w:hAnsi="Arial Narrow"/>
          <w:lang w:val="fr-FR"/>
        </w:rPr>
        <w:t xml:space="preserve">de </w:t>
      </w:r>
      <w:r w:rsidRPr="001C3916">
        <w:rPr>
          <w:rFonts w:ascii="Arial Narrow" w:hAnsi="Arial Narrow"/>
          <w:lang w:val="fr-FR"/>
        </w:rPr>
        <w:t>ponctuation et plus encore.</w:t>
      </w:r>
    </w:p>
    <w:p w:rsidR="00B43E9D" w:rsidRDefault="004225DA" w:rsidP="00B43E9D">
      <w:pPr>
        <w:shd w:val="clear" w:color="auto" w:fill="FAFAFA"/>
        <w:ind w:left="720"/>
        <w:rPr>
          <w:rFonts w:ascii="Arial Narrow" w:hAnsi="Arial Narrow" w:cs="Arial"/>
          <w:lang w:val="fr-CA"/>
        </w:rPr>
      </w:pPr>
      <w:hyperlink r:id="rId7" w:history="1">
        <w:r w:rsidR="00B43E9D" w:rsidRPr="001C3916">
          <w:rPr>
            <w:rStyle w:val="Hyperlink"/>
            <w:rFonts w:ascii="Arial Narrow" w:hAnsi="Arial Narrow" w:cs="Arial"/>
            <w:lang w:val="fr-CA"/>
          </w:rPr>
          <w:t>http://www.noslangues-ourlanguages.gc.ca/index-fra.php</w:t>
        </w:r>
      </w:hyperlink>
    </w:p>
    <w:p w:rsidR="00B43E9D" w:rsidRDefault="00B43E9D" w:rsidP="00B43E9D">
      <w:pPr>
        <w:shd w:val="clear" w:color="auto" w:fill="FAFAFA"/>
        <w:rPr>
          <w:rFonts w:ascii="Arial Narrow" w:hAnsi="Arial Narrow" w:cs="Arial"/>
          <w:lang w:val="fr-CA"/>
        </w:rPr>
      </w:pPr>
    </w:p>
    <w:p w:rsidR="00B43E9D" w:rsidRPr="00B43E9D" w:rsidRDefault="00B43E9D" w:rsidP="00B43E9D">
      <w:pPr>
        <w:shd w:val="clear" w:color="auto" w:fill="FAFAFA"/>
        <w:rPr>
          <w:rFonts w:ascii="Arial Narrow" w:hAnsi="Arial Narrow" w:cs="Arial"/>
          <w:b/>
          <w:u w:val="single"/>
        </w:rPr>
      </w:pPr>
      <w:proofErr w:type="spellStart"/>
      <w:r>
        <w:rPr>
          <w:rFonts w:ascii="Arial Narrow" w:hAnsi="Arial Narrow"/>
          <w:b/>
          <w:i/>
          <w:color w:val="000000"/>
          <w:u w:val="single"/>
        </w:rPr>
        <w:t>F</w:t>
      </w:r>
      <w:r w:rsidRPr="00B43E9D">
        <w:rPr>
          <w:rFonts w:ascii="Arial Narrow" w:hAnsi="Arial Narrow"/>
          <w:b/>
          <w:i/>
          <w:color w:val="000000"/>
          <w:u w:val="single"/>
        </w:rPr>
        <w:t>rançais</w:t>
      </w:r>
      <w:proofErr w:type="spellEnd"/>
      <w:r w:rsidRPr="00B43E9D">
        <w:rPr>
          <w:rFonts w:ascii="Arial Narrow" w:hAnsi="Arial Narrow"/>
          <w:b/>
          <w:i/>
          <w:color w:val="000000"/>
          <w:u w:val="single"/>
        </w:rPr>
        <w:t xml:space="preserve"> sans secrets | Gateway to English</w:t>
      </w:r>
    </w:p>
    <w:p w:rsidR="00B43E9D" w:rsidRPr="00B43E9D" w:rsidRDefault="00B43E9D" w:rsidP="00B43E9D">
      <w:pPr>
        <w:rPr>
          <w:rFonts w:ascii="Arial Narrow" w:hAnsi="Arial Narrow"/>
        </w:rPr>
      </w:pPr>
    </w:p>
    <w:p w:rsidR="00B43E9D" w:rsidRDefault="00B43E9D" w:rsidP="00B43E9D">
      <w:pPr>
        <w:ind w:right="429"/>
        <w:rPr>
          <w:rFonts w:ascii="Arial Narrow" w:hAnsi="Arial Narrow"/>
          <w:color w:val="000000"/>
          <w:lang w:val="fr-FR"/>
        </w:rPr>
      </w:pPr>
      <w:r w:rsidRPr="003522B1">
        <w:rPr>
          <w:rFonts w:ascii="Arial Narrow" w:hAnsi="Arial Narrow"/>
          <w:color w:val="000000"/>
          <w:lang w:val="fr-CA"/>
        </w:rPr>
        <w:t xml:space="preserve">Le </w:t>
      </w:r>
      <w:r w:rsidRPr="003522B1">
        <w:rPr>
          <w:rFonts w:ascii="Arial Narrow" w:hAnsi="Arial Narrow"/>
          <w:i/>
          <w:color w:val="000000"/>
          <w:lang w:val="fr-CA"/>
        </w:rPr>
        <w:t xml:space="preserve">français sans secrets </w:t>
      </w:r>
      <w:r w:rsidRPr="006F111B">
        <w:rPr>
          <w:rFonts w:ascii="Arial Narrow" w:hAnsi="Arial Narrow"/>
          <w:i/>
          <w:color w:val="000000"/>
          <w:lang w:val="fr-FR"/>
        </w:rPr>
        <w:t>| Gateway to English</w:t>
      </w:r>
      <w:r>
        <w:rPr>
          <w:rFonts w:ascii="Arial Narrow" w:hAnsi="Arial Narrow"/>
          <w:i/>
          <w:color w:val="000000"/>
          <w:lang w:val="fr-FR"/>
        </w:rPr>
        <w:t xml:space="preserve"> </w:t>
      </w:r>
      <w:r w:rsidRPr="006F111B">
        <w:rPr>
          <w:rFonts w:ascii="Arial Narrow" w:hAnsi="Arial Narrow"/>
          <w:color w:val="000000"/>
          <w:lang w:val="fr-FR"/>
        </w:rPr>
        <w:t>est une ressource en ligne qui</w:t>
      </w:r>
      <w:r>
        <w:rPr>
          <w:rFonts w:ascii="Arial Narrow" w:hAnsi="Arial Narrow"/>
          <w:color w:val="000000"/>
          <w:lang w:val="fr-FR"/>
        </w:rPr>
        <w:t xml:space="preserve"> permet d’effectuer une recherche simultanée dans 16 outils d’aide à la rédaction et autres outils du Portail linguistique du Canada. En une seule recherche, vous interrogez toutes ces ressources, en français et en anglais, afin de trouver une réponse à une question sur la grammaire, la conjugaison, l’usage, la ponctuation ou la traduction. </w:t>
      </w:r>
    </w:p>
    <w:p w:rsidR="00B43E9D" w:rsidRPr="00B43E9D" w:rsidRDefault="004225DA" w:rsidP="00B43E9D">
      <w:pPr>
        <w:ind w:right="429"/>
        <w:rPr>
          <w:rFonts w:ascii="Arial Narrow" w:hAnsi="Arial Narrow"/>
          <w:color w:val="000000"/>
          <w:lang w:val="fr-FR"/>
        </w:rPr>
      </w:pPr>
      <w:hyperlink r:id="rId8" w:history="1">
        <w:r w:rsidR="00B43E9D" w:rsidRPr="0030510C">
          <w:rPr>
            <w:rStyle w:val="Hyperlink"/>
            <w:lang w:val="fr-FR"/>
          </w:rPr>
          <w:t>http://www.noslangues-ourlanguages.gc.ca/fss-gte/fss-gte-fra.php</w:t>
        </w:r>
      </w:hyperlink>
    </w:p>
    <w:p w:rsidR="00073700" w:rsidRPr="00607077" w:rsidRDefault="00073700" w:rsidP="0007370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after="0"/>
        <w:rPr>
          <w:lang w:val="fr-CA"/>
        </w:rPr>
      </w:pPr>
      <w:bookmarkStart w:id="46" w:name="_Toc334695839"/>
      <w:bookmarkStart w:id="47" w:name="_Toc334696118"/>
      <w:bookmarkStart w:id="48" w:name="_Toc334696982"/>
      <w:bookmarkStart w:id="49" w:name="_Toc334705521"/>
      <w:bookmarkStart w:id="50" w:name="_Toc335058612"/>
      <w:bookmarkStart w:id="51" w:name="_Toc335398388"/>
      <w:bookmarkStart w:id="52" w:name="_Toc335398676"/>
      <w:bookmarkStart w:id="53" w:name="_Toc335399108"/>
      <w:bookmarkStart w:id="54" w:name="_Toc335921538"/>
      <w:bookmarkStart w:id="55" w:name="_Toc335921797"/>
      <w:bookmarkStart w:id="56" w:name="_Toc335995562"/>
      <w:bookmarkStart w:id="57" w:name="_Toc335995699"/>
      <w:bookmarkStart w:id="58" w:name="_Toc335995763"/>
      <w:bookmarkStart w:id="59" w:name="_Toc335996028"/>
      <w:bookmarkStart w:id="60" w:name="_Toc335999814"/>
      <w:bookmarkStart w:id="61" w:name="_Toc336253663"/>
      <w:bookmarkStart w:id="62" w:name="_Toc337634613"/>
      <w:r w:rsidRPr="00607077">
        <w:rPr>
          <w:lang w:val="fr-CA"/>
        </w:rPr>
        <w:lastRenderedPageBreak/>
        <w:t>LEXIQUES DE SPORT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073700" w:rsidRDefault="00073700" w:rsidP="00073700">
      <w:pPr>
        <w:pStyle w:val="Title"/>
        <w:spacing w:before="0" w:after="0"/>
        <w:jc w:val="left"/>
        <w:rPr>
          <w:rFonts w:ascii="Arial Narrow" w:hAnsi="Arial Narrow" w:cs="Arial"/>
          <w:sz w:val="24"/>
          <w:szCs w:val="24"/>
          <w:lang w:val="fr-FR"/>
        </w:rPr>
      </w:pPr>
      <w:bookmarkStart w:id="63" w:name="_Toc334695840"/>
    </w:p>
    <w:bookmarkEnd w:id="63"/>
    <w:p w:rsidR="00073700" w:rsidRPr="001C3916" w:rsidRDefault="00073700" w:rsidP="00073700">
      <w:pPr>
        <w:rPr>
          <w:rFonts w:ascii="Arial Narrow" w:hAnsi="Arial Narrow" w:cs="Arial"/>
          <w:lang w:val="fr-FR"/>
        </w:rPr>
      </w:pPr>
    </w:p>
    <w:bookmarkStart w:id="64" w:name="_Toc334696983"/>
    <w:bookmarkStart w:id="65" w:name="_Toc334705522"/>
    <w:bookmarkStart w:id="66" w:name="_Toc335058613"/>
    <w:p w:rsidR="00073700" w:rsidRPr="001C3916" w:rsidRDefault="00073700" w:rsidP="00073700">
      <w:pPr>
        <w:pStyle w:val="Heading2"/>
        <w:numPr>
          <w:ilvl w:val="0"/>
          <w:numId w:val="3"/>
        </w:numPr>
        <w:spacing w:before="0" w:after="0"/>
        <w:ind w:left="284" w:hanging="284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>HYPERLINK "http://www.btb.gc.ca/publications/documents/sport.pdf"</w:instrText>
      </w:r>
      <w:r>
        <w:rPr>
          <w:lang w:val="fr-FR"/>
        </w:rPr>
        <w:fldChar w:fldCharType="separate"/>
      </w:r>
      <w:bookmarkStart w:id="67" w:name="_Toc335398389"/>
      <w:bookmarkStart w:id="68" w:name="_Toc335398677"/>
      <w:bookmarkStart w:id="69" w:name="_Toc335399109"/>
      <w:bookmarkStart w:id="70" w:name="_Toc335921539"/>
      <w:bookmarkStart w:id="71" w:name="_Toc335921798"/>
      <w:bookmarkStart w:id="72" w:name="_Toc335995563"/>
      <w:bookmarkStart w:id="73" w:name="_Toc335995700"/>
      <w:bookmarkStart w:id="74" w:name="_Toc335995764"/>
      <w:bookmarkStart w:id="75" w:name="_Toc335996029"/>
      <w:bookmarkStart w:id="76" w:name="_Toc335999815"/>
      <w:bookmarkStart w:id="77" w:name="_Toc336253664"/>
      <w:bookmarkStart w:id="78" w:name="_Toc337634614"/>
      <w:r w:rsidRPr="00BE00E9">
        <w:rPr>
          <w:rStyle w:val="Hyperlink"/>
          <w:lang w:val="fr-FR"/>
        </w:rPr>
        <w:t>Lexique de Sport Canada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>
        <w:rPr>
          <w:lang w:val="fr-FR"/>
        </w:rPr>
        <w:fldChar w:fldCharType="end"/>
      </w:r>
    </w:p>
    <w:p w:rsidR="00B02059" w:rsidRPr="00B02059" w:rsidRDefault="00073700" w:rsidP="00B02059">
      <w:pPr>
        <w:autoSpaceDE w:val="0"/>
        <w:autoSpaceDN w:val="0"/>
        <w:adjustRightInd w:val="0"/>
        <w:ind w:left="284"/>
        <w:rPr>
          <w:rFonts w:ascii="Arial Narrow" w:hAnsi="Arial Narrow" w:cs="TimesNewRoman"/>
          <w:lang w:val="fr-FR" w:eastAsia="fr-FR"/>
        </w:rPr>
      </w:pPr>
      <w:r w:rsidRPr="001C3916">
        <w:rPr>
          <w:rFonts w:ascii="Arial Narrow" w:hAnsi="Arial Narrow" w:cs="TimesNewRoman"/>
          <w:lang w:val="fr-FR" w:eastAsia="fr-FR"/>
        </w:rPr>
        <w:t xml:space="preserve">Le </w:t>
      </w:r>
      <w:r w:rsidRPr="001C3916">
        <w:rPr>
          <w:rFonts w:ascii="Arial Narrow" w:hAnsi="Arial Narrow" w:cs="TimesNewRoman,Italic"/>
          <w:i/>
          <w:iCs/>
          <w:lang w:val="fr-FR" w:eastAsia="fr-FR"/>
        </w:rPr>
        <w:t xml:space="preserve">Lexique de Sport Canada </w:t>
      </w:r>
      <w:r w:rsidRPr="001C3916">
        <w:rPr>
          <w:rFonts w:ascii="Arial Narrow" w:hAnsi="Arial Narrow" w:cs="TimesNewRoman"/>
          <w:lang w:val="fr-FR" w:eastAsia="fr-FR"/>
        </w:rPr>
        <w:t>comprend 1 340 entrées qui regroupent la terminologie propre aux activités administratives et opérationnelles du domaine. Il contient les appellations officielles et le vocabulaire d’usage à Sport Canada.</w:t>
      </w:r>
    </w:p>
    <w:p w:rsidR="00073700" w:rsidRDefault="004225DA" w:rsidP="00073700">
      <w:pPr>
        <w:ind w:firstLine="284"/>
        <w:rPr>
          <w:lang w:val="fr-FR"/>
        </w:rPr>
      </w:pPr>
      <w:hyperlink r:id="rId9" w:history="1">
        <w:r w:rsidR="00B02059" w:rsidRPr="00E100B2">
          <w:rPr>
            <w:rStyle w:val="Hyperlink"/>
            <w:lang w:val="fr-FR"/>
          </w:rPr>
          <w:t>http://publications.gc.ca/site/fra/289899/publication.html</w:t>
        </w:r>
      </w:hyperlink>
    </w:p>
    <w:p w:rsidR="00B02059" w:rsidRPr="00B02059" w:rsidRDefault="00B02059" w:rsidP="00073700">
      <w:pPr>
        <w:ind w:firstLine="284"/>
        <w:rPr>
          <w:rFonts w:ascii="Arial Narrow" w:hAnsi="Arial Narrow" w:cs="Arial"/>
          <w:lang w:val="fr-FR"/>
        </w:rPr>
      </w:pPr>
    </w:p>
    <w:p w:rsidR="00073700" w:rsidRPr="001C3916" w:rsidRDefault="00073700" w:rsidP="00073700">
      <w:pPr>
        <w:ind w:firstLine="284"/>
        <w:rPr>
          <w:rFonts w:ascii="Arial Narrow" w:hAnsi="Arial Narrow" w:cs="Arial"/>
          <w:lang w:val="fr-FR"/>
        </w:rPr>
      </w:pPr>
    </w:p>
    <w:p w:rsidR="00073700" w:rsidRDefault="00073700" w:rsidP="00073700">
      <w:pPr>
        <w:pStyle w:val="Heading2"/>
        <w:numPr>
          <w:ilvl w:val="0"/>
          <w:numId w:val="3"/>
        </w:numPr>
        <w:spacing w:before="0" w:after="0"/>
        <w:ind w:left="284" w:hanging="284"/>
        <w:rPr>
          <w:lang w:val="fr-FR"/>
        </w:rPr>
      </w:pPr>
      <w:bookmarkStart w:id="79" w:name="_Toc334696984"/>
      <w:bookmarkStart w:id="80" w:name="_Toc334705523"/>
      <w:bookmarkStart w:id="81" w:name="_Toc335058614"/>
      <w:bookmarkStart w:id="82" w:name="_Toc335398390"/>
      <w:bookmarkStart w:id="83" w:name="_Toc335398678"/>
      <w:bookmarkStart w:id="84" w:name="_Toc335399110"/>
      <w:bookmarkStart w:id="85" w:name="_Toc335921540"/>
      <w:bookmarkStart w:id="86" w:name="_Toc335921799"/>
      <w:bookmarkStart w:id="87" w:name="_Toc335995564"/>
      <w:bookmarkStart w:id="88" w:name="_Toc335995701"/>
      <w:bookmarkStart w:id="89" w:name="_Toc335995765"/>
      <w:bookmarkStart w:id="90" w:name="_Toc335996030"/>
      <w:bookmarkStart w:id="91" w:name="_Toc335999816"/>
      <w:bookmarkStart w:id="92" w:name="_Toc336253665"/>
      <w:bookmarkStart w:id="93" w:name="_Toc337634615"/>
      <w:r w:rsidRPr="001C3916">
        <w:rPr>
          <w:lang w:val="fr-FR"/>
        </w:rPr>
        <w:t>Lexiques de</w:t>
      </w:r>
      <w:r>
        <w:rPr>
          <w:lang w:val="fr-FR"/>
        </w:rPr>
        <w:t>s</w:t>
      </w:r>
      <w:r w:rsidRPr="001C3916">
        <w:rPr>
          <w:lang w:val="fr-FR"/>
        </w:rPr>
        <w:t xml:space="preserve"> sports d’été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073700" w:rsidRDefault="00073700" w:rsidP="00073700">
      <w:pPr>
        <w:rPr>
          <w:lang w:val="fr-FR"/>
        </w:rPr>
      </w:pPr>
    </w:p>
    <w:p w:rsidR="00073700" w:rsidRPr="00A944FE" w:rsidRDefault="00073700" w:rsidP="00073700">
      <w:pPr>
        <w:ind w:left="284"/>
        <w:rPr>
          <w:rStyle w:val="Hyperlink"/>
          <w:rFonts w:ascii="Arial Narrow" w:hAnsi="Arial Narrow"/>
          <w:b/>
          <w:lang w:val="fr-FR"/>
        </w:rPr>
      </w:pPr>
      <w:r>
        <w:rPr>
          <w:rFonts w:ascii="Arial Narrow" w:hAnsi="Arial Narrow"/>
          <w:b/>
          <w:lang w:val="fr-FR"/>
        </w:rPr>
        <w:fldChar w:fldCharType="begin"/>
      </w:r>
      <w:r>
        <w:rPr>
          <w:rFonts w:ascii="Arial Narrow" w:hAnsi="Arial Narrow"/>
          <w:b/>
          <w:lang w:val="fr-FR"/>
        </w:rPr>
        <w:instrText xml:space="preserve"> HYPERLINK "http://www.lexique-jo.org/2012/index1.html" </w:instrText>
      </w:r>
      <w:r>
        <w:rPr>
          <w:rFonts w:ascii="Arial Narrow" w:hAnsi="Arial Narrow"/>
          <w:b/>
          <w:lang w:val="fr-FR"/>
        </w:rPr>
        <w:fldChar w:fldCharType="separate"/>
      </w:r>
      <w:r w:rsidRPr="00A944FE">
        <w:rPr>
          <w:rStyle w:val="Hyperlink"/>
          <w:rFonts w:ascii="Arial Narrow" w:hAnsi="Arial Narrow"/>
          <w:b/>
          <w:lang w:val="fr-FR"/>
        </w:rPr>
        <w:t>Lexi</w:t>
      </w:r>
      <w:r>
        <w:rPr>
          <w:rStyle w:val="Hyperlink"/>
          <w:rFonts w:ascii="Arial Narrow" w:hAnsi="Arial Narrow"/>
          <w:b/>
          <w:lang w:val="fr-FR"/>
        </w:rPr>
        <w:t>que des sports o</w:t>
      </w:r>
      <w:r w:rsidRPr="00A944FE">
        <w:rPr>
          <w:rStyle w:val="Hyperlink"/>
          <w:rFonts w:ascii="Arial Narrow" w:hAnsi="Arial Narrow"/>
          <w:b/>
          <w:lang w:val="fr-FR"/>
        </w:rPr>
        <w:t>lympiques et</w:t>
      </w:r>
      <w:r>
        <w:rPr>
          <w:rStyle w:val="Hyperlink"/>
          <w:rFonts w:ascii="Arial Narrow" w:hAnsi="Arial Narrow"/>
          <w:b/>
          <w:lang w:val="fr-FR"/>
        </w:rPr>
        <w:t xml:space="preserve"> p</w:t>
      </w:r>
      <w:r w:rsidRPr="00A944FE">
        <w:rPr>
          <w:rStyle w:val="Hyperlink"/>
          <w:rFonts w:ascii="Arial Narrow" w:hAnsi="Arial Narrow"/>
          <w:b/>
          <w:lang w:val="fr-FR"/>
        </w:rPr>
        <w:t xml:space="preserve">aralympiques d’été </w:t>
      </w:r>
      <w:r>
        <w:rPr>
          <w:rStyle w:val="Hyperlink"/>
          <w:rFonts w:ascii="Arial Narrow" w:hAnsi="Arial Narrow"/>
          <w:b/>
          <w:lang w:val="fr-FR"/>
        </w:rPr>
        <w:t>(</w:t>
      </w:r>
      <w:r w:rsidRPr="00A944FE">
        <w:rPr>
          <w:rStyle w:val="Hyperlink"/>
          <w:rFonts w:ascii="Arial Narrow" w:hAnsi="Arial Narrow"/>
          <w:b/>
          <w:lang w:val="fr-FR"/>
        </w:rPr>
        <w:t>Londres 2012</w:t>
      </w:r>
      <w:r>
        <w:rPr>
          <w:rStyle w:val="Hyperlink"/>
          <w:rFonts w:ascii="Arial Narrow" w:hAnsi="Arial Narrow"/>
          <w:b/>
          <w:lang w:val="fr-FR"/>
        </w:rPr>
        <w:t>)</w:t>
      </w:r>
    </w:p>
    <w:p w:rsidR="00073700" w:rsidRPr="0086310C" w:rsidRDefault="00073700" w:rsidP="00073700">
      <w:pPr>
        <w:ind w:left="284"/>
        <w:rPr>
          <w:rFonts w:ascii="Arial Narrow" w:hAnsi="Arial Narrow"/>
          <w:lang w:val="fr-FR"/>
        </w:rPr>
      </w:pPr>
      <w:r>
        <w:rPr>
          <w:rFonts w:ascii="Arial Narrow" w:hAnsi="Arial Narrow"/>
          <w:b/>
          <w:lang w:val="fr-FR"/>
        </w:rPr>
        <w:fldChar w:fldCharType="end"/>
      </w:r>
      <w:hyperlink r:id="rId10" w:history="1">
        <w:r w:rsidRPr="0086310C">
          <w:rPr>
            <w:rStyle w:val="Hyperlink"/>
            <w:rFonts w:ascii="Arial Narrow" w:hAnsi="Arial Narrow"/>
            <w:lang w:val="fr-FR"/>
          </w:rPr>
          <w:t>http://www.lexique-jo.org/2012/index1.html</w:t>
        </w:r>
      </w:hyperlink>
    </w:p>
    <w:p w:rsidR="00073700" w:rsidRPr="00872EAB" w:rsidRDefault="00073700" w:rsidP="00073700">
      <w:pPr>
        <w:ind w:left="284"/>
        <w:rPr>
          <w:rFonts w:ascii="Arial Narrow" w:hAnsi="Arial Narrow"/>
          <w:b/>
          <w:lang w:val="fr-FR"/>
        </w:rPr>
      </w:pPr>
    </w:p>
    <w:p w:rsidR="00073700" w:rsidRPr="00CF10CD" w:rsidRDefault="004225DA" w:rsidP="00073700">
      <w:pPr>
        <w:ind w:left="284"/>
        <w:rPr>
          <w:rFonts w:ascii="Arial Narrow" w:hAnsi="Arial Narrow" w:cs="Arial"/>
          <w:b/>
          <w:color w:val="0000FF"/>
          <w:u w:val="single"/>
          <w:lang w:val="fr-FR"/>
        </w:rPr>
      </w:pPr>
      <w:hyperlink r:id="rId11" w:history="1">
        <w:r w:rsidR="00073700" w:rsidRPr="00BE00E9">
          <w:rPr>
            <w:rStyle w:val="Hyperlink"/>
            <w:rFonts w:ascii="Arial Narrow" w:hAnsi="Arial Narrow" w:cs="Arial"/>
            <w:b/>
            <w:lang w:val="fr-FR"/>
          </w:rPr>
          <w:t>Lexique de</w:t>
        </w:r>
        <w:r w:rsidR="00073700">
          <w:rPr>
            <w:rStyle w:val="Hyperlink"/>
            <w:rFonts w:ascii="Arial Narrow" w:hAnsi="Arial Narrow" w:cs="Arial"/>
            <w:b/>
            <w:lang w:val="fr-FR"/>
          </w:rPr>
          <w:t>s s</w:t>
        </w:r>
        <w:r w:rsidR="00073700" w:rsidRPr="00BE00E9">
          <w:rPr>
            <w:rStyle w:val="Hyperlink"/>
            <w:rFonts w:ascii="Arial Narrow" w:hAnsi="Arial Narrow" w:cs="Arial"/>
            <w:b/>
            <w:lang w:val="fr-FR"/>
          </w:rPr>
          <w:t xml:space="preserve">ports </w:t>
        </w:r>
        <w:r w:rsidR="00073700">
          <w:rPr>
            <w:rStyle w:val="Hyperlink"/>
            <w:rFonts w:ascii="Arial Narrow" w:hAnsi="Arial Narrow"/>
            <w:b/>
            <w:lang w:val="fr-FR"/>
          </w:rPr>
          <w:t>o</w:t>
        </w:r>
        <w:r w:rsidR="00073700" w:rsidRPr="00BE00E9">
          <w:rPr>
            <w:rStyle w:val="Hyperlink"/>
            <w:rFonts w:ascii="Arial Narrow" w:hAnsi="Arial Narrow"/>
            <w:b/>
            <w:lang w:val="fr-FR"/>
          </w:rPr>
          <w:t>lympiq</w:t>
        </w:r>
        <w:r w:rsidR="00073700">
          <w:rPr>
            <w:rStyle w:val="Hyperlink"/>
            <w:rFonts w:ascii="Arial Narrow" w:hAnsi="Arial Narrow"/>
            <w:b/>
            <w:lang w:val="fr-FR"/>
          </w:rPr>
          <w:t>ues et p</w:t>
        </w:r>
        <w:r w:rsidR="00073700" w:rsidRPr="00BE00E9">
          <w:rPr>
            <w:rStyle w:val="Hyperlink"/>
            <w:rFonts w:ascii="Arial Narrow" w:hAnsi="Arial Narrow"/>
            <w:b/>
            <w:lang w:val="fr-FR"/>
          </w:rPr>
          <w:t>aralympiques d’été (Pékin 2008)</w:t>
        </w:r>
      </w:hyperlink>
    </w:p>
    <w:p w:rsidR="00073700" w:rsidRPr="0086310C" w:rsidRDefault="004225DA" w:rsidP="00073700">
      <w:pPr>
        <w:ind w:left="284"/>
        <w:rPr>
          <w:rFonts w:ascii="Arial Narrow" w:hAnsi="Arial Narrow" w:cs="Arial"/>
          <w:lang w:val="fr-FR"/>
        </w:rPr>
      </w:pPr>
      <w:hyperlink r:id="rId12" w:history="1">
        <w:r w:rsidR="00073700" w:rsidRPr="0086310C">
          <w:rPr>
            <w:rStyle w:val="Hyperlink"/>
            <w:rFonts w:ascii="Arial Narrow" w:hAnsi="Arial Narrow" w:cs="Arial"/>
            <w:lang w:val="fr-FR"/>
          </w:rPr>
          <w:t>http://www.lexique-jo.org/beijin/</w:t>
        </w:r>
      </w:hyperlink>
    </w:p>
    <w:p w:rsidR="00073700" w:rsidRDefault="00073700" w:rsidP="00073700">
      <w:pPr>
        <w:rPr>
          <w:rFonts w:ascii="Arial Narrow" w:hAnsi="Arial Narrow" w:cs="Arial"/>
          <w:b/>
          <w:lang w:val="fr-FR"/>
        </w:rPr>
      </w:pPr>
    </w:p>
    <w:p w:rsidR="00073700" w:rsidRPr="00872EAB" w:rsidRDefault="00073700" w:rsidP="00073700">
      <w:pPr>
        <w:rPr>
          <w:rFonts w:ascii="Arial Narrow" w:hAnsi="Arial Narrow" w:cs="Arial"/>
          <w:b/>
          <w:lang w:val="fr-FR"/>
        </w:rPr>
      </w:pPr>
    </w:p>
    <w:p w:rsidR="00073700" w:rsidRPr="00BE00E9" w:rsidRDefault="00073700" w:rsidP="00073700">
      <w:pPr>
        <w:ind w:left="284"/>
        <w:rPr>
          <w:rStyle w:val="Hyperlink"/>
          <w:rFonts w:ascii="Arial Narrow" w:hAnsi="Arial Narrow" w:cs="Arial"/>
          <w:b/>
          <w:lang w:val="fr-FR"/>
        </w:rPr>
      </w:pPr>
      <w:r>
        <w:rPr>
          <w:rFonts w:ascii="Arial Narrow" w:hAnsi="Arial Narrow" w:cs="Arial"/>
          <w:b/>
          <w:lang w:val="fr-FR"/>
        </w:rPr>
        <w:fldChar w:fldCharType="begin"/>
      </w:r>
      <w:r>
        <w:rPr>
          <w:rFonts w:ascii="Arial Narrow" w:hAnsi="Arial Narrow" w:cs="Arial"/>
          <w:b/>
          <w:lang w:val="fr-FR"/>
        </w:rPr>
        <w:instrText>HYPERLINK "http://www.btb.gc.ca/publications/documents/panafric.pdf"</w:instrText>
      </w:r>
      <w:r>
        <w:rPr>
          <w:rFonts w:ascii="Arial Narrow" w:hAnsi="Arial Narrow" w:cs="Arial"/>
          <w:b/>
          <w:lang w:val="fr-FR"/>
        </w:rPr>
        <w:fldChar w:fldCharType="separate"/>
      </w:r>
      <w:r w:rsidRPr="00BE00E9">
        <w:rPr>
          <w:rStyle w:val="Hyperlink"/>
          <w:rFonts w:ascii="Arial Narrow" w:hAnsi="Arial Narrow" w:cs="Arial"/>
          <w:b/>
          <w:lang w:val="fr-FR"/>
        </w:rPr>
        <w:t>Lexique panafricain des sports (2005)</w:t>
      </w:r>
    </w:p>
    <w:p w:rsidR="00073700" w:rsidRPr="00872EAB" w:rsidRDefault="00073700" w:rsidP="00073700">
      <w:pPr>
        <w:ind w:left="284"/>
        <w:rPr>
          <w:rFonts w:ascii="Arial Narrow" w:hAnsi="Arial Narrow"/>
          <w:b/>
          <w:lang w:val="fr-FR"/>
        </w:rPr>
      </w:pPr>
      <w:r>
        <w:rPr>
          <w:rFonts w:ascii="Arial Narrow" w:hAnsi="Arial Narrow" w:cs="Arial"/>
          <w:b/>
          <w:lang w:val="fr-FR"/>
        </w:rPr>
        <w:fldChar w:fldCharType="end"/>
      </w:r>
      <w:r w:rsidRPr="00872EAB">
        <w:rPr>
          <w:rFonts w:ascii="Arial Narrow" w:hAnsi="Arial Narrow"/>
          <w:color w:val="000000"/>
          <w:lang w:val="fr-FR" w:eastAsia="fr-FR"/>
        </w:rPr>
        <w:t xml:space="preserve">Ce lexique renferme 300 termes au total pour l'athlétisme, la boxe et le football (soccer au Canada) en français, en hausa, en lingala, en </w:t>
      </w:r>
      <w:proofErr w:type="spellStart"/>
      <w:r w:rsidRPr="00872EAB">
        <w:rPr>
          <w:rFonts w:ascii="Arial Narrow" w:hAnsi="Arial Narrow"/>
          <w:color w:val="000000"/>
          <w:lang w:val="fr-FR" w:eastAsia="fr-FR"/>
        </w:rPr>
        <w:t>manden</w:t>
      </w:r>
      <w:proofErr w:type="spellEnd"/>
      <w:r w:rsidRPr="00872EAB">
        <w:rPr>
          <w:rFonts w:ascii="Arial Narrow" w:hAnsi="Arial Narrow"/>
          <w:color w:val="000000"/>
          <w:lang w:val="fr-FR" w:eastAsia="fr-FR"/>
        </w:rPr>
        <w:t xml:space="preserve"> et en swahili, avec l'anglais comme langue de référence.</w:t>
      </w:r>
    </w:p>
    <w:p w:rsidR="00073700" w:rsidRDefault="004225DA" w:rsidP="00B02059">
      <w:pPr>
        <w:ind w:firstLine="284"/>
        <w:rPr>
          <w:lang w:val="fr-FR"/>
        </w:rPr>
      </w:pPr>
      <w:hyperlink r:id="rId13" w:history="1">
        <w:r w:rsidR="00B02059" w:rsidRPr="00E100B2">
          <w:rPr>
            <w:rStyle w:val="Hyperlink"/>
            <w:lang w:val="fr-FR"/>
          </w:rPr>
          <w:t>http://publications.gc.ca/site/fra/271619/publication.html</w:t>
        </w:r>
      </w:hyperlink>
    </w:p>
    <w:p w:rsidR="00B02059" w:rsidRDefault="00B02059" w:rsidP="00073700">
      <w:pPr>
        <w:rPr>
          <w:rFonts w:ascii="Arial Narrow" w:hAnsi="Arial Narrow" w:cs="Arial"/>
          <w:b/>
          <w:lang w:val="fr-FR"/>
        </w:rPr>
      </w:pPr>
    </w:p>
    <w:p w:rsidR="006E1624" w:rsidRPr="00B02059" w:rsidRDefault="006E1624" w:rsidP="00073700">
      <w:pPr>
        <w:rPr>
          <w:rFonts w:ascii="Arial Narrow" w:hAnsi="Arial Narrow" w:cs="Arial"/>
          <w:b/>
          <w:lang w:val="fr-FR"/>
        </w:rPr>
      </w:pPr>
    </w:p>
    <w:p w:rsidR="006E1624" w:rsidRPr="007B1767" w:rsidRDefault="006E1624" w:rsidP="006E1624">
      <w:pPr>
        <w:rPr>
          <w:b/>
          <w:u w:val="single"/>
          <w:lang w:val="fr-FR"/>
        </w:rPr>
      </w:pPr>
      <w:r w:rsidRPr="007B1767">
        <w:rPr>
          <w:b/>
          <w:u w:val="single"/>
          <w:lang w:val="fr-FR"/>
        </w:rPr>
        <w:t>LEXIQUE QUADRILINGUE DU SOCCER</w:t>
      </w:r>
    </w:p>
    <w:p w:rsidR="006E1624" w:rsidRPr="007B1767" w:rsidRDefault="006E1624" w:rsidP="006E1624">
      <w:pPr>
        <w:rPr>
          <w:b/>
          <w:u w:val="single"/>
          <w:lang w:val="fr-FR"/>
        </w:rPr>
      </w:pPr>
    </w:p>
    <w:p w:rsidR="006E1624" w:rsidRPr="007B1767" w:rsidRDefault="006E1624" w:rsidP="006E1624">
      <w:pPr>
        <w:rPr>
          <w:rFonts w:ascii="Arial Narrow" w:hAnsi="Arial Narrow"/>
          <w:lang w:val="fr-FR"/>
        </w:rPr>
      </w:pPr>
      <w:r w:rsidRPr="007B1767">
        <w:rPr>
          <w:rFonts w:ascii="Arial Narrow" w:hAnsi="Arial Narrow"/>
          <w:lang w:val="fr-CA"/>
        </w:rPr>
        <w:t xml:space="preserve">Vous y trouverez également le tout nouveau </w:t>
      </w:r>
      <w:hyperlink r:id="rId14" w:history="1">
        <w:r w:rsidRPr="007B1767">
          <w:rPr>
            <w:rStyle w:val="Hyperlink"/>
            <w:lang w:val="fr-CA"/>
          </w:rPr>
          <w:t>Lexique quadrilingue du soccer</w:t>
        </w:r>
      </w:hyperlink>
      <w:r w:rsidRPr="007B1767">
        <w:rPr>
          <w:rFonts w:ascii="Arial Narrow" w:hAnsi="Arial Narrow"/>
          <w:lang w:val="fr-CA"/>
        </w:rPr>
        <w:t xml:space="preserve"> comprenant plus de 900 termes français, anglais, espagnols et portugais. </w:t>
      </w:r>
      <w:r w:rsidRPr="00B02059">
        <w:rPr>
          <w:rFonts w:ascii="Arial Narrow" w:hAnsi="Arial Narrow"/>
          <w:lang w:val="fr-CA"/>
        </w:rPr>
        <w:t>Il a été élaboré par le Bureau de la traduction du Gouvernement du Canada et publié en juin 2015.</w:t>
      </w:r>
    </w:p>
    <w:p w:rsidR="006E1624" w:rsidRPr="00B72DC3" w:rsidRDefault="006E1624" w:rsidP="006E1624">
      <w:pPr>
        <w:pStyle w:val="ListParagraph"/>
        <w:rPr>
          <w:rFonts w:ascii="Arial Narrow" w:hAnsi="Arial Narrow"/>
          <w:sz w:val="12"/>
          <w:szCs w:val="12"/>
          <w:lang w:val="fr-FR"/>
        </w:rPr>
      </w:pPr>
    </w:p>
    <w:p w:rsidR="006E1624" w:rsidRPr="002B32FF" w:rsidRDefault="006E1624" w:rsidP="006E1624">
      <w:pPr>
        <w:pStyle w:val="ListParagraph"/>
        <w:spacing w:after="0" w:line="240" w:lineRule="auto"/>
        <w:rPr>
          <w:rFonts w:ascii="Arial Narrow" w:hAnsi="Arial Narrow"/>
          <w:lang w:val="fr-FR"/>
        </w:rPr>
      </w:pPr>
      <w:r w:rsidRPr="00BE1419">
        <w:rPr>
          <w:noProof/>
          <w:lang w:val="en-CA" w:eastAsia="en-CA"/>
        </w:rPr>
        <w:drawing>
          <wp:inline distT="0" distB="0" distL="0" distR="0" wp14:anchorId="23C98E5E" wp14:editId="06676074">
            <wp:extent cx="1331514" cy="886691"/>
            <wp:effectExtent l="0" t="0" r="2540" b="8890"/>
            <wp:docPr id="2" name="Image 9" descr="C:\Users\pch-lepinel\Pictures\Soccer-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h-lepinel\Pictures\Soccer-bal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3" cy="9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624" w:rsidRDefault="006E1624" w:rsidP="00073700">
      <w:pPr>
        <w:rPr>
          <w:rFonts w:ascii="Arial Narrow" w:hAnsi="Arial Narrow" w:cs="Arial"/>
          <w:lang w:val="fr-FR"/>
        </w:rPr>
      </w:pPr>
      <w:bookmarkStart w:id="94" w:name="_GoBack"/>
      <w:bookmarkEnd w:id="94"/>
    </w:p>
    <w:p w:rsidR="006E1624" w:rsidRPr="0086310C" w:rsidRDefault="006E1624" w:rsidP="00073700">
      <w:pPr>
        <w:rPr>
          <w:rFonts w:ascii="Arial Narrow" w:hAnsi="Arial Narrow" w:cs="Arial"/>
          <w:lang w:val="fr-FR"/>
        </w:rPr>
      </w:pPr>
    </w:p>
    <w:p w:rsidR="00073700" w:rsidRPr="008629A7" w:rsidRDefault="00073700" w:rsidP="00073700">
      <w:pPr>
        <w:pStyle w:val="Heading2"/>
        <w:numPr>
          <w:ilvl w:val="0"/>
          <w:numId w:val="3"/>
        </w:numPr>
        <w:spacing w:before="0" w:after="0"/>
        <w:ind w:left="284" w:hanging="284"/>
        <w:rPr>
          <w:lang w:val="fr-FR"/>
        </w:rPr>
      </w:pPr>
      <w:bookmarkStart w:id="95" w:name="_Toc334696985"/>
      <w:bookmarkStart w:id="96" w:name="_Toc334705524"/>
      <w:bookmarkStart w:id="97" w:name="_Toc335058615"/>
      <w:bookmarkStart w:id="98" w:name="_Toc335398391"/>
      <w:bookmarkStart w:id="99" w:name="_Toc335398679"/>
      <w:bookmarkStart w:id="100" w:name="_Toc335399111"/>
      <w:bookmarkStart w:id="101" w:name="_Toc335921541"/>
      <w:bookmarkStart w:id="102" w:name="_Toc335921800"/>
      <w:bookmarkStart w:id="103" w:name="_Toc335995565"/>
      <w:bookmarkStart w:id="104" w:name="_Toc335995702"/>
      <w:bookmarkStart w:id="105" w:name="_Toc335995766"/>
      <w:bookmarkStart w:id="106" w:name="_Toc335996031"/>
      <w:bookmarkStart w:id="107" w:name="_Toc335999817"/>
      <w:bookmarkStart w:id="108" w:name="_Toc336253666"/>
      <w:bookmarkStart w:id="109" w:name="_Toc337634616"/>
      <w:r w:rsidRPr="008629A7">
        <w:rPr>
          <w:lang w:val="fr-FR"/>
        </w:rPr>
        <w:t>Lexiques des sports d’hiver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073700" w:rsidRDefault="00073700" w:rsidP="00073700">
      <w:pPr>
        <w:tabs>
          <w:tab w:val="left" w:pos="1095"/>
        </w:tabs>
        <w:ind w:left="285"/>
        <w:rPr>
          <w:rFonts w:ascii="Arial Narrow" w:hAnsi="Arial Narrow" w:cs="Arial"/>
          <w:b/>
          <w:lang w:val="fr-FR"/>
        </w:rPr>
      </w:pPr>
    </w:p>
    <w:p w:rsidR="00073700" w:rsidRPr="001C3916" w:rsidRDefault="004225DA" w:rsidP="00073700">
      <w:pPr>
        <w:ind w:left="284"/>
        <w:rPr>
          <w:rFonts w:ascii="Arial Narrow" w:hAnsi="Arial Narrow" w:cs="Arial"/>
          <w:lang w:val="fr-FR"/>
        </w:rPr>
      </w:pPr>
      <w:hyperlink r:id="rId16" w:history="1">
        <w:r w:rsidR="00073700" w:rsidRPr="001D2D55">
          <w:rPr>
            <w:rStyle w:val="Hyperlink"/>
            <w:rFonts w:ascii="Arial Narrow" w:hAnsi="Arial Narrow" w:cs="Arial"/>
            <w:b/>
            <w:lang w:val="fr-FR"/>
          </w:rPr>
          <w:t>Lexique des sports paralympiques d’hiver – (Vancouver 2010)</w:t>
        </w:r>
      </w:hyperlink>
    </w:p>
    <w:p w:rsidR="00073700" w:rsidRDefault="00073700" w:rsidP="00073700">
      <w:pPr>
        <w:tabs>
          <w:tab w:val="left" w:pos="1095"/>
        </w:tabs>
        <w:ind w:left="285"/>
        <w:rPr>
          <w:rFonts w:ascii="Arial Narrow" w:hAnsi="Arial Narrow"/>
          <w:lang w:val="fr-FR"/>
        </w:rPr>
      </w:pPr>
      <w:r w:rsidRPr="001C3916">
        <w:rPr>
          <w:rFonts w:ascii="Arial Narrow" w:hAnsi="Arial Narrow"/>
          <w:lang w:val="fr-FR"/>
        </w:rPr>
        <w:t>Ce lexique porte sur 1 215 notions et regroupe la terminologie propre aux cinq disciplines sportives représentées aux Jeux paralympiques d’hiver de 20120 à Vancouver : ski alpin paralympique, ski de fond paralympique, hockey sur luge, curling en fauteuil roulant, biathlon paralympique</w:t>
      </w:r>
      <w:r>
        <w:rPr>
          <w:rFonts w:ascii="Arial Narrow" w:hAnsi="Arial Narrow"/>
          <w:lang w:val="fr-FR"/>
        </w:rPr>
        <w:t>.</w:t>
      </w:r>
    </w:p>
    <w:p w:rsidR="00073700" w:rsidRDefault="004225DA" w:rsidP="00073700">
      <w:pPr>
        <w:tabs>
          <w:tab w:val="left" w:pos="1095"/>
        </w:tabs>
        <w:ind w:left="285"/>
        <w:rPr>
          <w:rFonts w:ascii="Arial Narrow" w:hAnsi="Arial Narrow"/>
          <w:lang w:val="fr-FR"/>
        </w:rPr>
      </w:pPr>
      <w:hyperlink r:id="rId17" w:history="1">
        <w:r w:rsidR="00644C12" w:rsidRPr="00E100B2">
          <w:rPr>
            <w:rStyle w:val="Hyperlink"/>
            <w:rFonts w:ascii="Arial Narrow" w:hAnsi="Arial Narrow"/>
            <w:lang w:val="fr-FR"/>
          </w:rPr>
          <w:t>http://publications.gc.ca/site/fra/358857/publication.html</w:t>
        </w:r>
      </w:hyperlink>
      <w:r w:rsidR="00644C12">
        <w:rPr>
          <w:rFonts w:ascii="Arial Narrow" w:hAnsi="Arial Narrow"/>
          <w:lang w:val="fr-FR"/>
        </w:rPr>
        <w:t xml:space="preserve"> </w:t>
      </w:r>
    </w:p>
    <w:p w:rsidR="00073700" w:rsidRPr="00B93948" w:rsidRDefault="00073700" w:rsidP="00B43E9D">
      <w:pPr>
        <w:rPr>
          <w:rFonts w:ascii="Arial Narrow" w:hAnsi="Arial Narrow" w:cs="Arial"/>
          <w:b/>
          <w:lang w:val="fr-FR"/>
        </w:rPr>
      </w:pPr>
    </w:p>
    <w:p w:rsidR="00073700" w:rsidRDefault="00073700" w:rsidP="00073700">
      <w:pPr>
        <w:ind w:left="360"/>
        <w:rPr>
          <w:rFonts w:ascii="Arial Narrow" w:hAnsi="Arial Narrow"/>
          <w:lang w:val="fr-FR"/>
        </w:rPr>
      </w:pPr>
    </w:p>
    <w:p w:rsidR="00073700" w:rsidRPr="004E0432" w:rsidRDefault="00073700" w:rsidP="0007370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after="0"/>
        <w:rPr>
          <w:rStyle w:val="TitleChar"/>
          <w:rFonts w:ascii="Arial Narrow" w:hAnsi="Arial Narrow"/>
          <w:b/>
          <w:bCs/>
          <w:kern w:val="32"/>
          <w:sz w:val="24"/>
          <w:lang w:val="fr-CA"/>
        </w:rPr>
      </w:pPr>
      <w:bookmarkStart w:id="110" w:name="_Toc334695841"/>
      <w:bookmarkStart w:id="111" w:name="_Toc334696119"/>
      <w:bookmarkStart w:id="112" w:name="_Toc334696986"/>
      <w:bookmarkStart w:id="113" w:name="_Toc334705525"/>
      <w:bookmarkStart w:id="114" w:name="_Toc335058616"/>
      <w:bookmarkStart w:id="115" w:name="_Toc335398392"/>
      <w:bookmarkStart w:id="116" w:name="_Toc335398680"/>
      <w:bookmarkStart w:id="117" w:name="_Toc335399112"/>
      <w:bookmarkStart w:id="118" w:name="_Toc335921542"/>
      <w:bookmarkStart w:id="119" w:name="_Toc335921801"/>
      <w:bookmarkStart w:id="120" w:name="_Toc335995566"/>
      <w:bookmarkStart w:id="121" w:name="_Toc335995703"/>
      <w:bookmarkStart w:id="122" w:name="_Toc335995767"/>
      <w:bookmarkStart w:id="123" w:name="_Toc335996032"/>
      <w:bookmarkStart w:id="124" w:name="_Toc335999818"/>
      <w:bookmarkStart w:id="125" w:name="_Toc336253667"/>
      <w:bookmarkStart w:id="126" w:name="_Toc337634617"/>
      <w:r w:rsidRPr="004E0432">
        <w:rPr>
          <w:rStyle w:val="TitleChar"/>
          <w:rFonts w:ascii="Arial Narrow" w:hAnsi="Arial Narrow"/>
          <w:b/>
          <w:bCs/>
          <w:kern w:val="32"/>
          <w:sz w:val="24"/>
          <w:lang w:val="fr-CA"/>
        </w:rPr>
        <w:lastRenderedPageBreak/>
        <w:t>GUIDES – AIDE À LA RÉDACTION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073700" w:rsidRPr="001C3916" w:rsidRDefault="00073700" w:rsidP="00073700">
      <w:pPr>
        <w:rPr>
          <w:rStyle w:val="TitleChar"/>
          <w:rFonts w:ascii="Arial Narrow" w:hAnsi="Arial Narrow"/>
          <w:b w:val="0"/>
          <w:sz w:val="24"/>
          <w:szCs w:val="24"/>
          <w:lang w:val="fr-CA"/>
        </w:rPr>
      </w:pPr>
    </w:p>
    <w:p w:rsidR="00073700" w:rsidRPr="001C3916" w:rsidRDefault="00073700" w:rsidP="00073700">
      <w:pPr>
        <w:rPr>
          <w:rStyle w:val="TitleChar"/>
          <w:rFonts w:ascii="Arial Narrow" w:hAnsi="Arial Narrow" w:cs="Arial"/>
          <w:sz w:val="24"/>
          <w:szCs w:val="24"/>
          <w:lang w:val="fr-CA"/>
        </w:rPr>
      </w:pPr>
      <w:bookmarkStart w:id="127" w:name="_Toc334695842"/>
      <w:r>
        <w:rPr>
          <w:rStyle w:val="TitleChar"/>
          <w:rFonts w:ascii="Arial Narrow" w:hAnsi="Arial Narrow"/>
          <w:b w:val="0"/>
          <w:sz w:val="24"/>
          <w:szCs w:val="24"/>
          <w:lang w:val="fr-CA"/>
        </w:rPr>
        <w:t>Ces g</w:t>
      </w:r>
      <w:r w:rsidRPr="001C3916">
        <w:rPr>
          <w:rStyle w:val="TitleChar"/>
          <w:rFonts w:ascii="Arial Narrow" w:hAnsi="Arial Narrow"/>
          <w:b w:val="0"/>
          <w:sz w:val="24"/>
          <w:szCs w:val="24"/>
          <w:lang w:val="fr-CA"/>
        </w:rPr>
        <w:t>uides ont été préparés par Patrimoine canadien pour les besoins internes du Ministère. Il</w:t>
      </w:r>
      <w:r>
        <w:rPr>
          <w:rStyle w:val="TitleChar"/>
          <w:rFonts w:ascii="Arial Narrow" w:hAnsi="Arial Narrow"/>
          <w:b w:val="0"/>
          <w:sz w:val="24"/>
          <w:szCs w:val="24"/>
          <w:lang w:val="fr-CA"/>
        </w:rPr>
        <w:t>s</w:t>
      </w:r>
      <w:r w:rsidRPr="001C3916">
        <w:rPr>
          <w:rStyle w:val="TitleChar"/>
          <w:rFonts w:ascii="Arial Narrow" w:hAnsi="Arial Narrow"/>
          <w:b w:val="0"/>
          <w:sz w:val="24"/>
          <w:szCs w:val="24"/>
          <w:lang w:val="fr-CA"/>
        </w:rPr>
        <w:t xml:space="preserve"> vise</w:t>
      </w:r>
      <w:r>
        <w:rPr>
          <w:rStyle w:val="TitleChar"/>
          <w:rFonts w:ascii="Arial Narrow" w:hAnsi="Arial Narrow"/>
          <w:b w:val="0"/>
          <w:sz w:val="24"/>
          <w:szCs w:val="24"/>
          <w:lang w:val="fr-CA"/>
        </w:rPr>
        <w:t>nt</w:t>
      </w:r>
      <w:r w:rsidRPr="001C3916">
        <w:rPr>
          <w:rStyle w:val="TitleChar"/>
          <w:rFonts w:ascii="Arial Narrow" w:hAnsi="Arial Narrow"/>
          <w:b w:val="0"/>
          <w:sz w:val="24"/>
          <w:szCs w:val="24"/>
          <w:lang w:val="fr-CA"/>
        </w:rPr>
        <w:t xml:space="preserve"> à promouvoir le bon usage de chacune des deux langues officielles tout en favorisant une certaine uniformité au sein du Ministère. Leur contenu est adapté aux réalités de </w:t>
      </w:r>
      <w:r>
        <w:rPr>
          <w:rStyle w:val="TitleChar"/>
          <w:rFonts w:ascii="Arial Narrow" w:hAnsi="Arial Narrow"/>
          <w:b w:val="0"/>
          <w:sz w:val="24"/>
          <w:szCs w:val="24"/>
          <w:lang w:val="fr-CA"/>
        </w:rPr>
        <w:t>chaque langue. Ces g</w:t>
      </w:r>
      <w:r w:rsidRPr="001C3916">
        <w:rPr>
          <w:rStyle w:val="TitleChar"/>
          <w:rFonts w:ascii="Arial Narrow" w:hAnsi="Arial Narrow"/>
          <w:b w:val="0"/>
          <w:sz w:val="24"/>
          <w:szCs w:val="24"/>
          <w:lang w:val="fr-CA"/>
        </w:rPr>
        <w:t>uides constituent de bons outils de référence. Toutefois, il est à noter qu’il</w:t>
      </w:r>
      <w:r>
        <w:rPr>
          <w:rStyle w:val="TitleChar"/>
          <w:rFonts w:ascii="Arial Narrow" w:hAnsi="Arial Narrow"/>
          <w:b w:val="0"/>
          <w:sz w:val="24"/>
          <w:szCs w:val="24"/>
          <w:lang w:val="fr-CA"/>
        </w:rPr>
        <w:t>s</w:t>
      </w:r>
      <w:r w:rsidRPr="001C3916">
        <w:rPr>
          <w:rStyle w:val="TitleChar"/>
          <w:rFonts w:ascii="Arial Narrow" w:hAnsi="Arial Narrow"/>
          <w:b w:val="0"/>
          <w:sz w:val="24"/>
          <w:szCs w:val="24"/>
          <w:lang w:val="fr-CA"/>
        </w:rPr>
        <w:t xml:space="preserve"> présente</w:t>
      </w:r>
      <w:r>
        <w:rPr>
          <w:rStyle w:val="TitleChar"/>
          <w:rFonts w:ascii="Arial Narrow" w:hAnsi="Arial Narrow"/>
          <w:b w:val="0"/>
          <w:sz w:val="24"/>
          <w:szCs w:val="24"/>
          <w:lang w:val="fr-CA"/>
        </w:rPr>
        <w:t>nt</w:t>
      </w:r>
      <w:r w:rsidRPr="001C3916">
        <w:rPr>
          <w:rStyle w:val="TitleChar"/>
          <w:rFonts w:ascii="Arial Narrow" w:hAnsi="Arial Narrow"/>
          <w:b w:val="0"/>
          <w:sz w:val="24"/>
          <w:szCs w:val="24"/>
          <w:lang w:val="fr-CA"/>
        </w:rPr>
        <w:t xml:space="preserve"> le style adopté par la Direction générale des communications et le Secrétariat de la correspondance ministérielle de Patrimoine canadien.</w:t>
      </w:r>
      <w:bookmarkEnd w:id="127"/>
    </w:p>
    <w:p w:rsidR="00073700" w:rsidRPr="001C3916" w:rsidRDefault="00073700" w:rsidP="00073700">
      <w:pPr>
        <w:rPr>
          <w:rStyle w:val="TitleChar"/>
          <w:rFonts w:ascii="Arial Narrow" w:hAnsi="Arial Narrow" w:cs="Arial"/>
          <w:sz w:val="24"/>
          <w:szCs w:val="24"/>
          <w:lang w:val="fr-CA"/>
        </w:rPr>
      </w:pPr>
    </w:p>
    <w:bookmarkStart w:id="128" w:name="_Toc334695843"/>
    <w:bookmarkStart w:id="129" w:name="_Toc334696987"/>
    <w:bookmarkStart w:id="130" w:name="_Toc334705526"/>
    <w:bookmarkStart w:id="131" w:name="_Toc335058617"/>
    <w:bookmarkStart w:id="132" w:name="_Toc335398393"/>
    <w:bookmarkStart w:id="133" w:name="_Toc335398681"/>
    <w:bookmarkStart w:id="134" w:name="_Toc335399113"/>
    <w:p w:rsidR="00073700" w:rsidRPr="002A3B9E" w:rsidRDefault="00073700" w:rsidP="00073700">
      <w:pPr>
        <w:pStyle w:val="Heading2"/>
        <w:numPr>
          <w:ilvl w:val="0"/>
          <w:numId w:val="4"/>
        </w:numPr>
        <w:spacing w:before="0" w:after="0"/>
        <w:ind w:left="284" w:hanging="284"/>
        <w:rPr>
          <w:rStyle w:val="TitleChar"/>
          <w:rFonts w:ascii="Arial Narrow" w:hAnsi="Arial Narrow"/>
          <w:b/>
          <w:bCs/>
          <w:kern w:val="0"/>
          <w:sz w:val="24"/>
          <w:szCs w:val="28"/>
          <w:lang w:val="fr-CA"/>
        </w:rPr>
      </w:pPr>
      <w:r>
        <w:rPr>
          <w:rStyle w:val="TitleChar"/>
          <w:rFonts w:ascii="Arial Narrow" w:hAnsi="Arial Narrow"/>
          <w:b/>
          <w:bCs/>
          <w:kern w:val="0"/>
          <w:sz w:val="24"/>
          <w:szCs w:val="28"/>
          <w:lang w:val="fr-CA"/>
        </w:rPr>
        <w:fldChar w:fldCharType="begin"/>
      </w:r>
      <w:r>
        <w:rPr>
          <w:rStyle w:val="TitleChar"/>
          <w:rFonts w:ascii="Arial Narrow" w:hAnsi="Arial Narrow"/>
          <w:b/>
          <w:bCs/>
          <w:kern w:val="0"/>
          <w:sz w:val="24"/>
          <w:szCs w:val="28"/>
          <w:lang w:val="fr-CA"/>
        </w:rPr>
        <w:instrText xml:space="preserve"> HYPERLINK "http://communications.pch.gc.ca/guides/style_f.cfm" </w:instrText>
      </w:r>
      <w:r>
        <w:rPr>
          <w:rStyle w:val="TitleChar"/>
          <w:rFonts w:ascii="Arial Narrow" w:hAnsi="Arial Narrow"/>
          <w:b/>
          <w:bCs/>
          <w:kern w:val="0"/>
          <w:sz w:val="24"/>
          <w:szCs w:val="28"/>
          <w:lang w:val="fr-CA"/>
        </w:rPr>
        <w:fldChar w:fldCharType="separate"/>
      </w:r>
      <w:bookmarkStart w:id="135" w:name="_Toc335921543"/>
      <w:bookmarkStart w:id="136" w:name="_Toc335921802"/>
      <w:bookmarkStart w:id="137" w:name="_Toc335995567"/>
      <w:bookmarkStart w:id="138" w:name="_Toc335995704"/>
      <w:bookmarkStart w:id="139" w:name="_Toc335995768"/>
      <w:bookmarkStart w:id="140" w:name="_Toc335996033"/>
      <w:bookmarkStart w:id="141" w:name="_Toc335999819"/>
      <w:bookmarkStart w:id="142" w:name="_Toc336253668"/>
      <w:bookmarkStart w:id="143" w:name="_Toc337634618"/>
      <w:r w:rsidRPr="00CB17DD">
        <w:rPr>
          <w:rStyle w:val="Hyperlink"/>
          <w:lang w:val="fr-CA"/>
        </w:rPr>
        <w:t>Guide de rédaction et de style en français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>
        <w:rPr>
          <w:rStyle w:val="TitleChar"/>
          <w:rFonts w:ascii="Arial Narrow" w:hAnsi="Arial Narrow"/>
          <w:b/>
          <w:bCs/>
          <w:kern w:val="0"/>
          <w:sz w:val="24"/>
          <w:szCs w:val="28"/>
          <w:lang w:val="fr-CA"/>
        </w:rPr>
        <w:fldChar w:fldCharType="end"/>
      </w:r>
    </w:p>
    <w:p w:rsidR="00073700" w:rsidRPr="001C3916" w:rsidRDefault="004225DA" w:rsidP="00073700">
      <w:pPr>
        <w:ind w:left="284"/>
        <w:rPr>
          <w:rStyle w:val="TitleChar"/>
          <w:rFonts w:ascii="Arial Narrow" w:hAnsi="Arial Narrow" w:cs="Arial"/>
          <w:sz w:val="24"/>
          <w:szCs w:val="24"/>
          <w:lang w:val="fr-CA"/>
        </w:rPr>
      </w:pPr>
      <w:hyperlink r:id="rId18" w:history="1">
        <w:r w:rsidR="00073700" w:rsidRPr="001C3916">
          <w:rPr>
            <w:rStyle w:val="Hyperlink"/>
            <w:rFonts w:ascii="Arial Narrow" w:hAnsi="Arial Narrow" w:cs="Arial"/>
            <w:kern w:val="28"/>
            <w:lang w:val="fr-CA"/>
          </w:rPr>
          <w:t>http://communications.pch.gc.ca/guides/style_f.cfm</w:t>
        </w:r>
      </w:hyperlink>
    </w:p>
    <w:p w:rsidR="00073700" w:rsidRDefault="00073700" w:rsidP="00073700">
      <w:pPr>
        <w:ind w:left="360"/>
        <w:rPr>
          <w:rStyle w:val="TitleChar"/>
          <w:rFonts w:ascii="Arial Narrow" w:hAnsi="Arial Narrow"/>
          <w:b w:val="0"/>
          <w:sz w:val="24"/>
          <w:szCs w:val="24"/>
          <w:lang w:val="fr-CA"/>
        </w:rPr>
      </w:pPr>
    </w:p>
    <w:p w:rsidR="00073700" w:rsidRPr="001C3916" w:rsidRDefault="00073700" w:rsidP="00073700">
      <w:pPr>
        <w:ind w:left="360"/>
        <w:rPr>
          <w:rStyle w:val="TitleChar"/>
          <w:rFonts w:ascii="Arial Narrow" w:hAnsi="Arial Narrow"/>
          <w:b w:val="0"/>
          <w:sz w:val="24"/>
          <w:szCs w:val="24"/>
          <w:lang w:val="fr-CA"/>
        </w:rPr>
      </w:pPr>
    </w:p>
    <w:bookmarkStart w:id="144" w:name="_Toc334695844"/>
    <w:bookmarkStart w:id="145" w:name="_Toc334696988"/>
    <w:bookmarkStart w:id="146" w:name="_Toc334705527"/>
    <w:bookmarkStart w:id="147" w:name="_Toc335058618"/>
    <w:p w:rsidR="00073700" w:rsidRPr="002A3B9E" w:rsidRDefault="00073700" w:rsidP="00073700">
      <w:pPr>
        <w:pStyle w:val="Heading2"/>
        <w:numPr>
          <w:ilvl w:val="0"/>
          <w:numId w:val="4"/>
        </w:numPr>
        <w:spacing w:before="0" w:after="0"/>
        <w:ind w:left="284" w:hanging="284"/>
        <w:rPr>
          <w:rStyle w:val="TitleChar"/>
          <w:rFonts w:ascii="Arial Narrow" w:hAnsi="Arial Narrow" w:cs="Arial"/>
          <w:b/>
          <w:sz w:val="24"/>
          <w:szCs w:val="24"/>
        </w:rPr>
      </w:pPr>
      <w:r>
        <w:rPr>
          <w:rStyle w:val="TitleChar"/>
          <w:rFonts w:ascii="Arial Narrow" w:hAnsi="Arial Narrow" w:cs="Arial"/>
          <w:b/>
          <w:sz w:val="24"/>
          <w:szCs w:val="24"/>
        </w:rPr>
        <w:fldChar w:fldCharType="begin"/>
      </w:r>
      <w:r>
        <w:rPr>
          <w:rStyle w:val="TitleChar"/>
          <w:rFonts w:ascii="Arial Narrow" w:hAnsi="Arial Narrow" w:cs="Arial"/>
          <w:b/>
          <w:sz w:val="24"/>
          <w:szCs w:val="24"/>
        </w:rPr>
        <w:instrText xml:space="preserve"> HYPERLINK "http://communications.pch.gc.ca/guides/style_e.cfm" </w:instrText>
      </w:r>
      <w:r>
        <w:rPr>
          <w:rStyle w:val="TitleChar"/>
          <w:rFonts w:ascii="Arial Narrow" w:hAnsi="Arial Narrow" w:cs="Arial"/>
          <w:b/>
          <w:sz w:val="24"/>
          <w:szCs w:val="24"/>
        </w:rPr>
        <w:fldChar w:fldCharType="separate"/>
      </w:r>
      <w:bookmarkStart w:id="148" w:name="_Toc335398394"/>
      <w:bookmarkStart w:id="149" w:name="_Toc335398682"/>
      <w:bookmarkStart w:id="150" w:name="_Toc335399114"/>
      <w:bookmarkStart w:id="151" w:name="_Toc335921544"/>
      <w:bookmarkStart w:id="152" w:name="_Toc335921803"/>
      <w:bookmarkStart w:id="153" w:name="_Toc335995568"/>
      <w:bookmarkStart w:id="154" w:name="_Toc335995705"/>
      <w:bookmarkStart w:id="155" w:name="_Toc335995769"/>
      <w:bookmarkStart w:id="156" w:name="_Toc335996034"/>
      <w:bookmarkStart w:id="157" w:name="_Toc335999820"/>
      <w:bookmarkStart w:id="158" w:name="_Toc336253669"/>
      <w:bookmarkStart w:id="159" w:name="_Toc337634619"/>
      <w:r w:rsidRPr="001D2D55">
        <w:rPr>
          <w:rStyle w:val="Hyperlink"/>
          <w:rFonts w:cs="Arial"/>
          <w:kern w:val="28"/>
          <w:szCs w:val="24"/>
        </w:rPr>
        <w:t>English Writing and Style Guide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r>
        <w:rPr>
          <w:rStyle w:val="TitleChar"/>
          <w:rFonts w:ascii="Arial Narrow" w:hAnsi="Arial Narrow" w:cs="Arial"/>
          <w:b/>
          <w:sz w:val="24"/>
          <w:szCs w:val="24"/>
        </w:rPr>
        <w:fldChar w:fldCharType="end"/>
      </w:r>
    </w:p>
    <w:p w:rsidR="00073700" w:rsidRPr="001C3916" w:rsidRDefault="004225DA" w:rsidP="00073700">
      <w:pPr>
        <w:ind w:left="284"/>
        <w:rPr>
          <w:rStyle w:val="TitleChar"/>
          <w:rFonts w:ascii="Arial Narrow" w:hAnsi="Arial Narrow" w:cs="Arial"/>
          <w:sz w:val="24"/>
          <w:szCs w:val="24"/>
        </w:rPr>
      </w:pPr>
      <w:hyperlink r:id="rId19" w:history="1">
        <w:r w:rsidR="00073700" w:rsidRPr="001C3916">
          <w:rPr>
            <w:rStyle w:val="Hyperlink"/>
            <w:rFonts w:ascii="Arial Narrow" w:hAnsi="Arial Narrow" w:cs="Arial"/>
            <w:kern w:val="28"/>
          </w:rPr>
          <w:t>http://communications.pch.gc.ca/guides/style_e.cfm</w:t>
        </w:r>
      </w:hyperlink>
    </w:p>
    <w:p w:rsidR="00073700" w:rsidRDefault="00073700" w:rsidP="00073700">
      <w:pPr>
        <w:ind w:left="360"/>
        <w:rPr>
          <w:rStyle w:val="TitleChar"/>
          <w:rFonts w:ascii="Arial Narrow" w:hAnsi="Arial Narrow" w:cs="Arial"/>
          <w:sz w:val="24"/>
          <w:szCs w:val="24"/>
        </w:rPr>
      </w:pPr>
    </w:p>
    <w:p w:rsidR="00073700" w:rsidRDefault="00073700" w:rsidP="00073700">
      <w:pPr>
        <w:ind w:left="360"/>
        <w:rPr>
          <w:rStyle w:val="TitleChar"/>
          <w:rFonts w:ascii="Arial Narrow" w:hAnsi="Arial Narrow" w:cs="Arial"/>
          <w:sz w:val="24"/>
          <w:szCs w:val="24"/>
        </w:rPr>
      </w:pPr>
    </w:p>
    <w:p w:rsidR="00073700" w:rsidRDefault="00073700" w:rsidP="00073700">
      <w:pPr>
        <w:ind w:left="360"/>
        <w:rPr>
          <w:rStyle w:val="TitleChar"/>
          <w:rFonts w:ascii="Arial Narrow" w:hAnsi="Arial Narrow" w:cs="Arial"/>
          <w:sz w:val="24"/>
          <w:szCs w:val="24"/>
        </w:rPr>
      </w:pPr>
    </w:p>
    <w:p w:rsidR="00073700" w:rsidRPr="001C3916" w:rsidRDefault="00073700" w:rsidP="00073700">
      <w:pPr>
        <w:rPr>
          <w:rFonts w:ascii="Arial Narrow" w:hAnsi="Arial Narrow" w:cs="Arial"/>
        </w:rPr>
      </w:pPr>
    </w:p>
    <w:p w:rsidR="00073700" w:rsidRPr="00461A11" w:rsidRDefault="00073700" w:rsidP="0007370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after="0"/>
        <w:rPr>
          <w:rStyle w:val="TitleChar"/>
          <w:rFonts w:ascii="Arial Narrow" w:hAnsi="Arial Narrow"/>
          <w:b/>
          <w:bCs/>
          <w:kern w:val="32"/>
          <w:sz w:val="24"/>
          <w:lang w:val="fr-CA"/>
        </w:rPr>
      </w:pPr>
      <w:bookmarkStart w:id="160" w:name="_Toc334695845"/>
      <w:bookmarkStart w:id="161" w:name="_Toc334696120"/>
      <w:bookmarkStart w:id="162" w:name="_Toc334696989"/>
      <w:bookmarkStart w:id="163" w:name="_Toc334705528"/>
      <w:bookmarkStart w:id="164" w:name="_Toc335058619"/>
      <w:bookmarkStart w:id="165" w:name="_Toc335398395"/>
      <w:bookmarkStart w:id="166" w:name="_Toc335398683"/>
      <w:bookmarkStart w:id="167" w:name="_Toc335399115"/>
      <w:bookmarkStart w:id="168" w:name="_Toc335921545"/>
      <w:bookmarkStart w:id="169" w:name="_Toc335921804"/>
      <w:bookmarkStart w:id="170" w:name="_Toc335995569"/>
      <w:bookmarkStart w:id="171" w:name="_Toc335995706"/>
      <w:bookmarkStart w:id="172" w:name="_Toc335995770"/>
      <w:bookmarkStart w:id="173" w:name="_Toc335996035"/>
      <w:bookmarkStart w:id="174" w:name="_Toc335999821"/>
      <w:bookmarkStart w:id="175" w:name="_Toc336253670"/>
      <w:bookmarkStart w:id="176" w:name="_Toc337634620"/>
      <w:r w:rsidRPr="00461A11">
        <w:rPr>
          <w:rStyle w:val="TitleChar"/>
          <w:rFonts w:ascii="Arial Narrow" w:hAnsi="Arial Narrow"/>
          <w:b/>
          <w:bCs/>
          <w:kern w:val="32"/>
          <w:sz w:val="24"/>
          <w:lang w:val="fr-CA"/>
        </w:rPr>
        <w:t>GUIDES – METTRE EN VALEUR LES LANGUES OFFICIELLES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:rsidR="00073700" w:rsidRPr="00872EAB" w:rsidRDefault="00073700" w:rsidP="00073700">
      <w:pPr>
        <w:rPr>
          <w:rStyle w:val="TitleChar"/>
          <w:rFonts w:ascii="Arial Narrow" w:hAnsi="Arial Narrow" w:cs="Arial"/>
          <w:sz w:val="24"/>
          <w:szCs w:val="24"/>
          <w:lang w:val="fr-CA"/>
        </w:rPr>
      </w:pPr>
    </w:p>
    <w:p w:rsidR="00073700" w:rsidRPr="00371890" w:rsidRDefault="00073700" w:rsidP="00073700">
      <w:pPr>
        <w:pStyle w:val="Heading2"/>
        <w:numPr>
          <w:ilvl w:val="0"/>
          <w:numId w:val="5"/>
        </w:numPr>
        <w:ind w:left="284" w:hanging="284"/>
        <w:rPr>
          <w:rStyle w:val="Hyperlink"/>
          <w:sz w:val="22"/>
          <w:szCs w:val="22"/>
          <w:lang w:val="fr-CA"/>
        </w:rPr>
      </w:pPr>
      <w:r w:rsidRPr="00371890">
        <w:fldChar w:fldCharType="begin"/>
      </w:r>
      <w:r w:rsidRPr="00371890">
        <w:rPr>
          <w:lang w:val="fr-CA"/>
        </w:rPr>
        <w:instrText xml:space="preserve"> HYPERLINK "http://www.ocol-clo.gc.ca/html/guide_032011_f.php" </w:instrText>
      </w:r>
      <w:r w:rsidRPr="00371890">
        <w:fldChar w:fldCharType="separate"/>
      </w:r>
      <w:bookmarkStart w:id="177" w:name="_Toc335398684"/>
      <w:bookmarkStart w:id="178" w:name="_Toc335399116"/>
      <w:bookmarkStart w:id="179" w:name="_Toc335921546"/>
      <w:bookmarkStart w:id="180" w:name="_Toc335921805"/>
      <w:bookmarkStart w:id="181" w:name="_Toc335995570"/>
      <w:bookmarkStart w:id="182" w:name="_Toc335995707"/>
      <w:bookmarkStart w:id="183" w:name="_Toc335995771"/>
      <w:bookmarkStart w:id="184" w:name="_Toc335996036"/>
      <w:bookmarkStart w:id="185" w:name="_Toc335999822"/>
      <w:bookmarkStart w:id="186" w:name="_Toc336253671"/>
      <w:bookmarkStart w:id="187" w:name="_Toc337634621"/>
      <w:r w:rsidRPr="00371890">
        <w:rPr>
          <w:rStyle w:val="Hyperlink"/>
          <w:lang w:val="fr-CA"/>
        </w:rPr>
        <w:t>L’organisation d’un événement sportif d’envergure au Canada : Guide pratique pour mettre en valeur les la</w:t>
      </w:r>
      <w:r>
        <w:rPr>
          <w:rStyle w:val="Hyperlink"/>
          <w:lang w:val="fr-CA"/>
        </w:rPr>
        <w:t>ngues officielles</w:t>
      </w:r>
      <w:r w:rsidRPr="00F53966">
        <w:rPr>
          <w:rStyle w:val="Hyperlink"/>
          <w:u w:val="none"/>
          <w:lang w:val="fr-CA"/>
        </w:rPr>
        <w:t xml:space="preserve"> – (Commissariat aux langues officielles</w:t>
      </w:r>
      <w:r w:rsidRPr="00F53966">
        <w:rPr>
          <w:rStyle w:val="Hyperlink"/>
          <w:sz w:val="22"/>
          <w:szCs w:val="22"/>
          <w:u w:val="none"/>
          <w:lang w:val="fr-CA"/>
        </w:rPr>
        <w:t>)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:rsidR="00073700" w:rsidRPr="001C3916" w:rsidRDefault="00073700" w:rsidP="00073700">
      <w:pPr>
        <w:ind w:left="284"/>
        <w:rPr>
          <w:rFonts w:ascii="Arial Narrow" w:hAnsi="Arial Narrow"/>
          <w:lang w:val="fr-CA"/>
        </w:rPr>
      </w:pPr>
      <w:r w:rsidRPr="00371890">
        <w:rPr>
          <w:rFonts w:ascii="Arial Narrow" w:hAnsi="Arial Narrow"/>
          <w:b/>
        </w:rPr>
        <w:fldChar w:fldCharType="end"/>
      </w:r>
      <w:r w:rsidRPr="00872EAB">
        <w:rPr>
          <w:rFonts w:ascii="Arial Narrow" w:hAnsi="Arial Narrow"/>
          <w:lang w:val="fr-CA"/>
        </w:rPr>
        <w:t>Ce guide a été conçu post Vancouver 201</w:t>
      </w:r>
      <w:r w:rsidRPr="001C3916">
        <w:rPr>
          <w:rFonts w:ascii="Arial Narrow" w:hAnsi="Arial Narrow"/>
          <w:lang w:val="fr-CA"/>
        </w:rPr>
        <w:t>0, à la lumière de Jeux et des leçons apprises. Il vise principalement à appuyer les organisateurs de manifestations sportives nationales et internationales d’envergure au Canada et les institutions fédérales à mieux comprendre, planifier, réaliser et superviser</w:t>
      </w:r>
      <w:r>
        <w:rPr>
          <w:rFonts w:ascii="Arial Narrow" w:hAnsi="Arial Narrow"/>
          <w:lang w:val="fr-CA"/>
        </w:rPr>
        <w:t xml:space="preserve"> les activités afin de garantir</w:t>
      </w:r>
      <w:r w:rsidRPr="001C3916">
        <w:rPr>
          <w:rFonts w:ascii="Arial Narrow" w:hAnsi="Arial Narrow"/>
          <w:lang w:val="fr-CA"/>
        </w:rPr>
        <w:t xml:space="preserve"> le respect et l’intégration du français et de l’anglais. Ce guide est un outil pratique. Quoique les </w:t>
      </w:r>
      <w:r>
        <w:rPr>
          <w:rFonts w:ascii="Arial Narrow" w:hAnsi="Arial Narrow"/>
          <w:lang w:val="fr-CA"/>
        </w:rPr>
        <w:t>considérations proposées dans ce g</w:t>
      </w:r>
      <w:r w:rsidRPr="001C3916">
        <w:rPr>
          <w:rFonts w:ascii="Arial Narrow" w:hAnsi="Arial Narrow"/>
          <w:lang w:val="fr-CA"/>
        </w:rPr>
        <w:t xml:space="preserve">uide sont adéquates et pertinentes, dans certains cas celles-ci vont au-delà des obligations contractuelles énoncées dans les ententes de contributions de Sport Canada. Il est </w:t>
      </w:r>
      <w:r>
        <w:rPr>
          <w:rFonts w:ascii="Arial Narrow" w:hAnsi="Arial Narrow"/>
          <w:lang w:val="fr-CA"/>
        </w:rPr>
        <w:t xml:space="preserve">donc </w:t>
      </w:r>
      <w:r w:rsidRPr="001C3916">
        <w:rPr>
          <w:rFonts w:ascii="Arial Narrow" w:hAnsi="Arial Narrow"/>
          <w:lang w:val="fr-CA"/>
        </w:rPr>
        <w:t xml:space="preserve">important que les bénéficiaires de financement aient une bonne </w:t>
      </w:r>
      <w:r>
        <w:rPr>
          <w:rFonts w:ascii="Arial Narrow" w:hAnsi="Arial Narrow"/>
          <w:lang w:val="fr-CA"/>
        </w:rPr>
        <w:t>compréhension des objectifs du g</w:t>
      </w:r>
      <w:r w:rsidRPr="001C3916">
        <w:rPr>
          <w:rFonts w:ascii="Arial Narrow" w:hAnsi="Arial Narrow"/>
          <w:lang w:val="fr-CA"/>
        </w:rPr>
        <w:t>uide versus leurs obligations contractuelles.</w:t>
      </w:r>
    </w:p>
    <w:p w:rsidR="00073700" w:rsidRPr="001C3916" w:rsidRDefault="004225DA" w:rsidP="00073700">
      <w:pPr>
        <w:ind w:firstLine="284"/>
        <w:rPr>
          <w:rFonts w:ascii="Arial Narrow" w:hAnsi="Arial Narrow" w:cs="Arial"/>
          <w:lang w:val="fr-CA"/>
        </w:rPr>
      </w:pPr>
      <w:hyperlink r:id="rId20" w:history="1">
        <w:r w:rsidR="00073700" w:rsidRPr="001C3916">
          <w:rPr>
            <w:rStyle w:val="Hyperlink"/>
            <w:rFonts w:ascii="Arial Narrow" w:hAnsi="Arial Narrow" w:cs="Arial"/>
            <w:lang w:val="fr-CA"/>
          </w:rPr>
          <w:t>http://www.ocol-clo.gc.ca/html/guide_032011_f.php</w:t>
        </w:r>
      </w:hyperlink>
    </w:p>
    <w:p w:rsidR="00073700" w:rsidRDefault="00073700" w:rsidP="00073700">
      <w:pPr>
        <w:rPr>
          <w:lang w:val="fr-CA"/>
        </w:rPr>
      </w:pPr>
      <w:bookmarkStart w:id="188" w:name="_Toc334695846"/>
      <w:bookmarkStart w:id="189" w:name="_Toc334696990"/>
      <w:bookmarkStart w:id="190" w:name="_Toc334705529"/>
      <w:bookmarkStart w:id="191" w:name="_Toc335058620"/>
    </w:p>
    <w:p w:rsidR="00073700" w:rsidRPr="00397129" w:rsidRDefault="00073700" w:rsidP="00073700">
      <w:pPr>
        <w:rPr>
          <w:lang w:val="fr-CA"/>
        </w:rPr>
      </w:pPr>
    </w:p>
    <w:p w:rsidR="00073700" w:rsidRPr="00C12597" w:rsidRDefault="004225DA" w:rsidP="00073700">
      <w:pPr>
        <w:pStyle w:val="Heading2"/>
        <w:numPr>
          <w:ilvl w:val="0"/>
          <w:numId w:val="5"/>
        </w:numPr>
        <w:spacing w:before="0"/>
        <w:ind w:left="284" w:hanging="284"/>
        <w:rPr>
          <w:color w:val="0000FF"/>
          <w:lang w:val="fr-CA"/>
        </w:rPr>
      </w:pPr>
      <w:hyperlink r:id="rId21" w:history="1">
        <w:bookmarkStart w:id="192" w:name="_Toc335398396"/>
        <w:bookmarkStart w:id="193" w:name="_Toc335398685"/>
        <w:bookmarkStart w:id="194" w:name="_Toc335399117"/>
        <w:bookmarkStart w:id="195" w:name="_Toc335921547"/>
        <w:bookmarkStart w:id="196" w:name="_Toc335921806"/>
        <w:bookmarkStart w:id="197" w:name="_Toc335995571"/>
        <w:bookmarkStart w:id="198" w:name="_Toc335995708"/>
        <w:bookmarkStart w:id="199" w:name="_Toc335995772"/>
        <w:bookmarkStart w:id="200" w:name="_Toc335996037"/>
        <w:bookmarkStart w:id="201" w:name="_Toc335999823"/>
        <w:bookmarkStart w:id="202" w:name="_Toc336253672"/>
        <w:bookmarkStart w:id="203" w:name="_Toc337634622"/>
        <w:r w:rsidR="00073700" w:rsidRPr="00C12597">
          <w:rPr>
            <w:rStyle w:val="Hyperlink"/>
            <w:lang w:val="fr-CA"/>
          </w:rPr>
          <w:t>Guide pratique des langues officielles aux Jeux Olympiques : un outil de planification pour les comités d’organisation</w:t>
        </w:r>
        <w:bookmarkEnd w:id="188"/>
        <w:bookmarkEnd w:id="189"/>
        <w:bookmarkEnd w:id="190"/>
        <w:bookmarkEnd w:id="191"/>
        <w:bookmarkEnd w:id="192"/>
      </w:hyperlink>
      <w:r w:rsidR="00073700" w:rsidRPr="00C12597">
        <w:rPr>
          <w:color w:val="0000FF"/>
          <w:lang w:val="fr-CA"/>
        </w:rPr>
        <w:t xml:space="preserve"> </w:t>
      </w:r>
      <w:r w:rsidR="00073700" w:rsidRPr="00C12597">
        <w:rPr>
          <w:color w:val="0000FF"/>
          <w:szCs w:val="24"/>
          <w:lang w:val="fr-CA"/>
        </w:rPr>
        <w:t>– (</w:t>
      </w:r>
      <w:r w:rsidR="00073700" w:rsidRPr="00C12597">
        <w:rPr>
          <w:rFonts w:cs="Arial"/>
          <w:color w:val="0000FF"/>
          <w:szCs w:val="24"/>
          <w:lang w:val="fr-CA"/>
        </w:rPr>
        <w:t>Organisation internationale de la Francophonie)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:rsidR="00073700" w:rsidRPr="001C3916" w:rsidRDefault="00073700" w:rsidP="00073700">
      <w:pPr>
        <w:pStyle w:val="Subtitle"/>
        <w:spacing w:after="0"/>
        <w:ind w:left="284"/>
        <w:jc w:val="left"/>
        <w:rPr>
          <w:rFonts w:ascii="Arial Narrow" w:hAnsi="Arial Narrow"/>
          <w:lang w:val="fr-CA"/>
        </w:rPr>
      </w:pPr>
      <w:r w:rsidRPr="001C3916">
        <w:rPr>
          <w:rFonts w:ascii="Arial Narrow" w:hAnsi="Arial Narrow"/>
          <w:lang w:val="fr-CA"/>
        </w:rPr>
        <w:t>Guide de bonnes pratiques inspiré par l’expérience acquise par les Grands témoin</w:t>
      </w:r>
      <w:r>
        <w:rPr>
          <w:rFonts w:ascii="Arial Narrow" w:hAnsi="Arial Narrow"/>
          <w:lang w:val="fr-CA"/>
        </w:rPr>
        <w:t>s</w:t>
      </w:r>
      <w:r w:rsidRPr="001C3916">
        <w:rPr>
          <w:rFonts w:ascii="Arial Narrow" w:hAnsi="Arial Narrow"/>
          <w:lang w:val="fr-CA"/>
        </w:rPr>
        <w:t xml:space="preserve"> de la Francophonie</w:t>
      </w:r>
      <w:r>
        <w:rPr>
          <w:rFonts w:ascii="Arial Narrow" w:hAnsi="Arial Narrow"/>
          <w:lang w:val="fr-CA"/>
        </w:rPr>
        <w:t xml:space="preserve"> en collaboration avec le</w:t>
      </w:r>
      <w:r w:rsidRPr="001C3916">
        <w:rPr>
          <w:rFonts w:ascii="Arial Narrow" w:hAnsi="Arial Narrow"/>
          <w:lang w:val="fr-CA"/>
        </w:rPr>
        <w:t xml:space="preserve"> Comité ol</w:t>
      </w:r>
      <w:r>
        <w:rPr>
          <w:rFonts w:ascii="Arial Narrow" w:hAnsi="Arial Narrow"/>
          <w:lang w:val="fr-CA"/>
        </w:rPr>
        <w:t>ympique international (CIO) et l</w:t>
      </w:r>
      <w:r w:rsidRPr="001C3916">
        <w:rPr>
          <w:rFonts w:ascii="Arial Narrow" w:hAnsi="Arial Narrow"/>
          <w:lang w:val="fr-CA"/>
        </w:rPr>
        <w:t>es Comités d’o</w:t>
      </w:r>
      <w:r>
        <w:rPr>
          <w:rFonts w:ascii="Arial Narrow" w:hAnsi="Arial Narrow"/>
          <w:lang w:val="fr-CA"/>
        </w:rPr>
        <w:t>rganisation à l’issue des Jeux o</w:t>
      </w:r>
      <w:r w:rsidRPr="001C3916">
        <w:rPr>
          <w:rFonts w:ascii="Arial Narrow" w:hAnsi="Arial Narrow"/>
          <w:lang w:val="fr-CA"/>
        </w:rPr>
        <w:t xml:space="preserve">lympiques et </w:t>
      </w:r>
      <w:r>
        <w:rPr>
          <w:rFonts w:ascii="Arial Narrow" w:hAnsi="Arial Narrow"/>
          <w:lang w:val="fr-CA"/>
        </w:rPr>
        <w:t>p</w:t>
      </w:r>
      <w:r w:rsidRPr="001C3916">
        <w:rPr>
          <w:rFonts w:ascii="Arial Narrow" w:hAnsi="Arial Narrow"/>
          <w:lang w:val="fr-CA"/>
        </w:rPr>
        <w:t>aralympiques de Beijing et de Vancouver.</w:t>
      </w:r>
    </w:p>
    <w:p w:rsidR="00073700" w:rsidRDefault="004225DA" w:rsidP="00073700">
      <w:pPr>
        <w:pStyle w:val="Subtitle"/>
        <w:ind w:left="284"/>
        <w:jc w:val="left"/>
        <w:rPr>
          <w:rFonts w:ascii="Arial Narrow" w:hAnsi="Arial Narrow" w:cs="Arial"/>
          <w:lang w:val="fr-CA"/>
        </w:rPr>
      </w:pPr>
      <w:hyperlink r:id="rId22" w:history="1">
        <w:r w:rsidR="00073700">
          <w:rPr>
            <w:rStyle w:val="Hyperlink"/>
            <w:rFonts w:ascii="Arial Narrow" w:hAnsi="Arial Narrow" w:cs="Arial"/>
            <w:lang w:val="fr-CA"/>
          </w:rPr>
          <w:t>http://www.francophonie.org/IMG/pdf/OIF_Guide_FR_BD.pdf</w:t>
        </w:r>
      </w:hyperlink>
    </w:p>
    <w:p w:rsidR="00073700" w:rsidRDefault="00073700" w:rsidP="00073700">
      <w:pPr>
        <w:rPr>
          <w:lang w:val="fr-CA"/>
        </w:rPr>
      </w:pPr>
    </w:p>
    <w:p w:rsidR="00073700" w:rsidRPr="003A01F1" w:rsidRDefault="00073700" w:rsidP="00073700">
      <w:pPr>
        <w:rPr>
          <w:lang w:val="fr-CA"/>
        </w:rPr>
      </w:pPr>
    </w:p>
    <w:bookmarkStart w:id="204" w:name="_Toc334695847"/>
    <w:bookmarkStart w:id="205" w:name="_Toc334696121"/>
    <w:bookmarkStart w:id="206" w:name="_Toc334696991"/>
    <w:bookmarkStart w:id="207" w:name="_Toc334705530"/>
    <w:bookmarkStart w:id="208" w:name="_Toc335058621"/>
    <w:p w:rsidR="00073700" w:rsidRPr="001C3916" w:rsidRDefault="00073700" w:rsidP="00073700">
      <w:pPr>
        <w:pStyle w:val="Heading2"/>
        <w:numPr>
          <w:ilvl w:val="0"/>
          <w:numId w:val="5"/>
        </w:numPr>
        <w:spacing w:before="0" w:after="0"/>
        <w:ind w:left="284" w:hanging="284"/>
        <w:rPr>
          <w:lang w:val="fr-CA"/>
        </w:rPr>
      </w:pPr>
      <w:r>
        <w:rPr>
          <w:lang w:val="fr-CA"/>
        </w:rPr>
        <w:fldChar w:fldCharType="begin"/>
      </w:r>
      <w:r>
        <w:rPr>
          <w:lang w:val="fr-CA"/>
        </w:rPr>
        <w:instrText xml:space="preserve"> HYPERLINK "http://www.pch.gc.ca/special/guide/index-fra.cfm" </w:instrText>
      </w:r>
      <w:r>
        <w:rPr>
          <w:lang w:val="fr-CA"/>
        </w:rPr>
        <w:fldChar w:fldCharType="separate"/>
      </w:r>
      <w:bookmarkStart w:id="209" w:name="_Toc335398397"/>
      <w:bookmarkStart w:id="210" w:name="_Toc335398686"/>
      <w:bookmarkStart w:id="211" w:name="_Toc335399118"/>
      <w:bookmarkStart w:id="212" w:name="_Toc335921548"/>
      <w:bookmarkStart w:id="213" w:name="_Toc335921807"/>
      <w:bookmarkStart w:id="214" w:name="_Toc335995572"/>
      <w:bookmarkStart w:id="215" w:name="_Toc335995709"/>
      <w:bookmarkStart w:id="216" w:name="_Toc335995773"/>
      <w:bookmarkStart w:id="217" w:name="_Toc335996038"/>
      <w:bookmarkStart w:id="218" w:name="_Toc335999824"/>
      <w:bookmarkStart w:id="219" w:name="_Toc336253673"/>
      <w:bookmarkStart w:id="220" w:name="_Toc337634623"/>
      <w:r w:rsidRPr="001D2D55">
        <w:rPr>
          <w:rStyle w:val="Hyperlink"/>
          <w:lang w:val="fr-CA"/>
        </w:rPr>
        <w:t>Vers une organisation bilingue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r>
        <w:rPr>
          <w:lang w:val="fr-CA"/>
        </w:rPr>
        <w:fldChar w:fldCharType="end"/>
      </w:r>
    </w:p>
    <w:p w:rsidR="00073700" w:rsidRPr="001C3916" w:rsidRDefault="00073700" w:rsidP="00073700">
      <w:pPr>
        <w:pStyle w:val="NoSpacing"/>
        <w:ind w:left="284"/>
        <w:rPr>
          <w:rFonts w:ascii="Arial Narrow" w:hAnsi="Arial Narrow"/>
          <w:lang w:val="fr-FR"/>
        </w:rPr>
      </w:pPr>
      <w:r w:rsidRPr="001C3916">
        <w:rPr>
          <w:rFonts w:ascii="Arial Narrow" w:hAnsi="Arial Narrow"/>
          <w:lang w:val="fr-FR"/>
        </w:rPr>
        <w:t xml:space="preserve">Ce guide en ligne offre des outils et des stratégies aux organisations qui désirent favoriser une nouvelle culture organisationnelle bilingue et à celles qui veulent améliorer leur offre de services dans les deux </w:t>
      </w:r>
      <w:r w:rsidRPr="001C3916">
        <w:rPr>
          <w:rFonts w:ascii="Arial Narrow" w:hAnsi="Arial Narrow"/>
          <w:lang w:val="fr-FR"/>
        </w:rPr>
        <w:lastRenderedPageBreak/>
        <w:t>langues officielles du Canada.</w:t>
      </w:r>
      <w:r w:rsidRPr="001C3916">
        <w:rPr>
          <w:rFonts w:ascii="Arial Narrow" w:hAnsi="Arial Narrow" w:cs="Arial"/>
          <w:lang w:val="fr-FR"/>
        </w:rPr>
        <w:t xml:space="preserve"> </w:t>
      </w:r>
      <w:r w:rsidRPr="001C3916">
        <w:rPr>
          <w:rFonts w:ascii="Arial Narrow" w:hAnsi="Arial Narrow"/>
          <w:lang w:val="fr-FR"/>
        </w:rPr>
        <w:t>Le contenu est assez général pour pouvoir s'adapter aux organisations des secteurs privé, public et bénévole.</w:t>
      </w:r>
    </w:p>
    <w:p w:rsidR="00073700" w:rsidRDefault="004225DA" w:rsidP="00073700">
      <w:pPr>
        <w:pStyle w:val="NoSpacing"/>
        <w:ind w:left="284"/>
        <w:rPr>
          <w:rFonts w:ascii="Arial Narrow" w:hAnsi="Arial Narrow" w:cs="Arial"/>
          <w:lang w:val="fr-FR"/>
        </w:rPr>
      </w:pPr>
      <w:hyperlink r:id="rId23" w:history="1">
        <w:r w:rsidR="00073700" w:rsidRPr="001C3916">
          <w:rPr>
            <w:rStyle w:val="Hyperlink"/>
            <w:rFonts w:ascii="Arial Narrow" w:hAnsi="Arial Narrow" w:cs="Arial"/>
            <w:color w:val="auto"/>
            <w:lang w:val="fr-FR"/>
          </w:rPr>
          <w:t>http://www.pch.gc.ca/special/guide/index-fra.cfm</w:t>
        </w:r>
      </w:hyperlink>
      <w:r w:rsidR="00073700">
        <w:rPr>
          <w:rFonts w:ascii="Arial Narrow" w:hAnsi="Arial Narrow" w:cs="Arial"/>
          <w:lang w:val="fr-FR"/>
        </w:rPr>
        <w:t xml:space="preserve"> </w:t>
      </w:r>
    </w:p>
    <w:p w:rsidR="00073700" w:rsidRDefault="00073700" w:rsidP="00073700">
      <w:pPr>
        <w:pStyle w:val="NoSpacing"/>
        <w:rPr>
          <w:rFonts w:ascii="Arial Narrow" w:hAnsi="Arial Narrow" w:cs="Arial"/>
          <w:lang w:val="fr-FR"/>
        </w:rPr>
      </w:pPr>
    </w:p>
    <w:p w:rsidR="00073700" w:rsidRPr="001C3916" w:rsidRDefault="00073700" w:rsidP="00073700">
      <w:pPr>
        <w:pStyle w:val="NoSpacing"/>
        <w:rPr>
          <w:rFonts w:ascii="Arial Narrow" w:hAnsi="Arial Narrow" w:cs="Arial"/>
          <w:lang w:val="fr-FR"/>
        </w:rPr>
      </w:pPr>
    </w:p>
    <w:bookmarkStart w:id="221" w:name="_Toc334696992"/>
    <w:bookmarkStart w:id="222" w:name="_Toc334705531"/>
    <w:bookmarkStart w:id="223" w:name="_Toc335058622"/>
    <w:p w:rsidR="00073700" w:rsidRPr="001C3916" w:rsidRDefault="00073700" w:rsidP="00073700">
      <w:pPr>
        <w:pStyle w:val="Heading2"/>
        <w:numPr>
          <w:ilvl w:val="0"/>
          <w:numId w:val="5"/>
        </w:numPr>
        <w:spacing w:before="0" w:after="0"/>
        <w:ind w:left="284" w:hanging="284"/>
        <w:rPr>
          <w:lang w:val="fr-CA"/>
        </w:rPr>
      </w:pPr>
      <w:r>
        <w:rPr>
          <w:lang w:val="fr-CA"/>
        </w:rPr>
        <w:fldChar w:fldCharType="begin"/>
      </w:r>
      <w:r>
        <w:rPr>
          <w:lang w:val="fr-CA"/>
        </w:rPr>
        <w:instrText>HYPERLINK "http://www.ocol-clo.gc.ca/html/stu_etu_032011_f.php"</w:instrText>
      </w:r>
      <w:r>
        <w:rPr>
          <w:lang w:val="fr-CA"/>
        </w:rPr>
        <w:fldChar w:fldCharType="separate"/>
      </w:r>
      <w:bookmarkStart w:id="224" w:name="_Toc335398398"/>
      <w:bookmarkStart w:id="225" w:name="_Toc335398687"/>
      <w:bookmarkStart w:id="226" w:name="_Toc335399119"/>
      <w:bookmarkStart w:id="227" w:name="_Toc335921549"/>
      <w:bookmarkStart w:id="228" w:name="_Toc335921808"/>
      <w:bookmarkStart w:id="229" w:name="_Toc335995573"/>
      <w:bookmarkStart w:id="230" w:name="_Toc335995710"/>
      <w:bookmarkStart w:id="231" w:name="_Toc335995774"/>
      <w:bookmarkStart w:id="232" w:name="_Toc335996039"/>
      <w:bookmarkStart w:id="233" w:name="_Toc335999825"/>
      <w:bookmarkStart w:id="234" w:name="_Toc336253674"/>
      <w:bookmarkStart w:id="235" w:name="_Toc337634624"/>
      <w:r w:rsidRPr="00231470">
        <w:rPr>
          <w:rStyle w:val="Hyperlink"/>
          <w:lang w:val="fr-CA"/>
        </w:rPr>
        <w:t>Au-delà des réunions bilingues : comportements en leadership des gestionnaires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r>
        <w:rPr>
          <w:lang w:val="fr-CA"/>
        </w:rPr>
        <w:fldChar w:fldCharType="end"/>
      </w:r>
      <w:bookmarkEnd w:id="221"/>
      <w:bookmarkEnd w:id="222"/>
      <w:bookmarkEnd w:id="223"/>
    </w:p>
    <w:p w:rsidR="00073700" w:rsidRPr="001C3916" w:rsidRDefault="00073700" w:rsidP="00073700">
      <w:pPr>
        <w:ind w:left="284"/>
        <w:rPr>
          <w:rFonts w:ascii="Arial Narrow" w:hAnsi="Arial Narrow"/>
          <w:lang w:val="fr-CA"/>
        </w:rPr>
      </w:pPr>
      <w:r w:rsidRPr="001C3916">
        <w:rPr>
          <w:rFonts w:ascii="Arial Narrow" w:hAnsi="Arial Narrow"/>
          <w:lang w:val="fr-CA"/>
        </w:rPr>
        <w:t>Ce document est davantage axé sur la création d’un milieu de travail propice à l’usage effectif des deux langues officielles au sein de la fonction publique. La particularit</w:t>
      </w:r>
      <w:r>
        <w:rPr>
          <w:rFonts w:ascii="Arial Narrow" w:hAnsi="Arial Narrow"/>
          <w:lang w:val="fr-CA"/>
        </w:rPr>
        <w:t xml:space="preserve">é intéressante de ce document </w:t>
      </w:r>
      <w:r w:rsidRPr="001C3916">
        <w:rPr>
          <w:rFonts w:ascii="Arial Narrow" w:hAnsi="Arial Narrow"/>
          <w:lang w:val="fr-CA"/>
        </w:rPr>
        <w:t xml:space="preserve">est qu’il dresse un profil de compétences en leadership axé sur les langues officielles présenté selon les mêmes rubriques que le </w:t>
      </w:r>
      <w:r w:rsidRPr="001C3916">
        <w:rPr>
          <w:rFonts w:ascii="Arial Narrow" w:hAnsi="Arial Narrow"/>
          <w:i/>
          <w:lang w:val="fr-CA"/>
        </w:rPr>
        <w:t>Profil de compétences clés en leadership</w:t>
      </w:r>
      <w:r w:rsidRPr="001C3916">
        <w:rPr>
          <w:rFonts w:ascii="Arial Narrow" w:hAnsi="Arial Narrow"/>
          <w:lang w:val="fr-CA"/>
        </w:rPr>
        <w:t xml:space="preserve"> du gouvernement du Canada. Quoique cette ressource s’adresse plus particulièrement aux employés du gouvernement du Canada, il peut s’avérer un outil de référence pour les organismes sportifs.</w:t>
      </w:r>
    </w:p>
    <w:p w:rsidR="00073700" w:rsidRPr="001C3916" w:rsidRDefault="004225DA" w:rsidP="00073700">
      <w:pPr>
        <w:ind w:left="284"/>
        <w:rPr>
          <w:rFonts w:ascii="Arial Narrow" w:hAnsi="Arial Narrow" w:cs="Arial"/>
          <w:lang w:val="fr-CA"/>
        </w:rPr>
      </w:pPr>
      <w:hyperlink r:id="rId24" w:history="1">
        <w:r w:rsidR="00073700" w:rsidRPr="001C3916">
          <w:rPr>
            <w:rStyle w:val="Hyperlink"/>
            <w:rFonts w:ascii="Arial Narrow" w:hAnsi="Arial Narrow" w:cs="Arial"/>
            <w:lang w:val="fr-CA"/>
          </w:rPr>
          <w:t>http://www.ocol-clo.gc.ca/html/stu_etu_032011_f.php</w:t>
        </w:r>
      </w:hyperlink>
    </w:p>
    <w:p w:rsidR="00073700" w:rsidRDefault="00073700" w:rsidP="00073700">
      <w:pPr>
        <w:rPr>
          <w:rFonts w:ascii="Arial Narrow" w:hAnsi="Arial Narrow"/>
          <w:lang w:val="fr-CA"/>
        </w:rPr>
      </w:pPr>
    </w:p>
    <w:sectPr w:rsidR="000737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91F"/>
    <w:multiLevelType w:val="hybridMultilevel"/>
    <w:tmpl w:val="EC1A5CB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EC8"/>
    <w:multiLevelType w:val="hybridMultilevel"/>
    <w:tmpl w:val="9DF65A5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00FF"/>
    <w:multiLevelType w:val="hybridMultilevel"/>
    <w:tmpl w:val="CBBECEA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5374"/>
    <w:multiLevelType w:val="hybridMultilevel"/>
    <w:tmpl w:val="53E8463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82FF6"/>
    <w:multiLevelType w:val="hybridMultilevel"/>
    <w:tmpl w:val="DBFCFFF4"/>
    <w:lvl w:ilvl="0" w:tplc="A552C86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  <w:sz w:val="24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71711"/>
    <w:multiLevelType w:val="hybridMultilevel"/>
    <w:tmpl w:val="FFBA19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F3C43"/>
    <w:multiLevelType w:val="hybridMultilevel"/>
    <w:tmpl w:val="13CCD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00"/>
    <w:rsid w:val="00073700"/>
    <w:rsid w:val="003522B1"/>
    <w:rsid w:val="004225DA"/>
    <w:rsid w:val="004E0EA5"/>
    <w:rsid w:val="0053252F"/>
    <w:rsid w:val="00630BE2"/>
    <w:rsid w:val="00644C12"/>
    <w:rsid w:val="006E1624"/>
    <w:rsid w:val="00712DA7"/>
    <w:rsid w:val="007A6C3C"/>
    <w:rsid w:val="007B1767"/>
    <w:rsid w:val="00B02059"/>
    <w:rsid w:val="00B43E9D"/>
    <w:rsid w:val="00D02229"/>
    <w:rsid w:val="00D7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94549-3E99-4EDB-993F-16A96B73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073700"/>
    <w:pPr>
      <w:keepNext/>
      <w:spacing w:before="240" w:after="60"/>
      <w:outlineLvl w:val="0"/>
    </w:pPr>
    <w:rPr>
      <w:rFonts w:ascii="Arial Narrow" w:hAnsi="Arial Narrow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73700"/>
    <w:pPr>
      <w:keepNext/>
      <w:spacing w:before="240" w:after="60"/>
      <w:outlineLvl w:val="1"/>
    </w:pPr>
    <w:rPr>
      <w:rFonts w:ascii="Arial Narrow" w:hAnsi="Arial Narrow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3700"/>
    <w:rPr>
      <w:rFonts w:ascii="Arial Narrow" w:eastAsia="Times New Roman" w:hAnsi="Arial Narrow" w:cs="Times New Roman"/>
      <w:b/>
      <w:bCs/>
      <w:kern w:val="32"/>
      <w:sz w:val="24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rsid w:val="00073700"/>
    <w:rPr>
      <w:rFonts w:ascii="Arial Narrow" w:eastAsia="Times New Roman" w:hAnsi="Arial Narrow" w:cs="Times New Roman"/>
      <w:b/>
      <w:bCs/>
      <w:iCs/>
      <w:sz w:val="24"/>
      <w:szCs w:val="28"/>
      <w:lang w:val="en-CA" w:eastAsia="en-CA"/>
    </w:rPr>
  </w:style>
  <w:style w:type="character" w:styleId="Hyperlink">
    <w:name w:val="Hyperlink"/>
    <w:uiPriority w:val="99"/>
    <w:rsid w:val="00073700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07370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073700"/>
    <w:rPr>
      <w:rFonts w:ascii="Cambria" w:eastAsia="Times New Roman" w:hAnsi="Cambria" w:cs="Times New Roman"/>
      <w:sz w:val="24"/>
      <w:szCs w:val="24"/>
      <w:lang w:val="en-CA" w:eastAsia="en-CA"/>
    </w:rPr>
  </w:style>
  <w:style w:type="paragraph" w:styleId="Title">
    <w:name w:val="Title"/>
    <w:basedOn w:val="Normal"/>
    <w:next w:val="Normal"/>
    <w:link w:val="TitleChar"/>
    <w:qFormat/>
    <w:rsid w:val="000737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73700"/>
    <w:rPr>
      <w:rFonts w:ascii="Cambria" w:eastAsia="Times New Roman" w:hAnsi="Cambria" w:cs="Times New Roman"/>
      <w:b/>
      <w:bCs/>
      <w:kern w:val="28"/>
      <w:sz w:val="32"/>
      <w:szCs w:val="32"/>
      <w:lang w:val="en-CA" w:eastAsia="en-CA"/>
    </w:rPr>
  </w:style>
  <w:style w:type="character" w:customStyle="1" w:styleId="st1">
    <w:name w:val="st1"/>
    <w:rsid w:val="00073700"/>
  </w:style>
  <w:style w:type="paragraph" w:styleId="NormalWeb">
    <w:name w:val="Normal (Web)"/>
    <w:basedOn w:val="Normal"/>
    <w:uiPriority w:val="99"/>
    <w:unhideWhenUsed/>
    <w:rsid w:val="00073700"/>
    <w:pPr>
      <w:spacing w:before="100" w:beforeAutospacing="1" w:after="100" w:afterAutospacing="1"/>
    </w:pPr>
    <w:rPr>
      <w:rFonts w:ascii="Verdana" w:hAnsi="Verdana"/>
    </w:rPr>
  </w:style>
  <w:style w:type="paragraph" w:styleId="NoSpacing">
    <w:name w:val="No Spacing"/>
    <w:uiPriority w:val="1"/>
    <w:qFormat/>
    <w:rsid w:val="0007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7B1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020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langues-ourlanguages.gc.ca/fss-gte/fss-gte-fra.php" TargetMode="External"/><Relationship Id="rId13" Type="http://schemas.openxmlformats.org/officeDocument/2006/relationships/hyperlink" Target="http://publications.gc.ca/site/fra/271619/publication.html" TargetMode="External"/><Relationship Id="rId18" Type="http://schemas.openxmlformats.org/officeDocument/2006/relationships/hyperlink" Target="http://communications.pch.gc.ca/guides/style_f.cf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rancophonie.org/IMG/pdf/OIF_Guide_FR_BD.pdf" TargetMode="External"/><Relationship Id="rId7" Type="http://schemas.openxmlformats.org/officeDocument/2006/relationships/hyperlink" Target="http://www.noslangues-ourlanguages.gc.ca/index-fra.php" TargetMode="External"/><Relationship Id="rId12" Type="http://schemas.openxmlformats.org/officeDocument/2006/relationships/hyperlink" Target="http://www.lexique-jo.org/beijin/" TargetMode="External"/><Relationship Id="rId17" Type="http://schemas.openxmlformats.org/officeDocument/2006/relationships/hyperlink" Target="http://publications.gc.ca/site/fra/358857/publication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tb.gc.ca/publications/documents/paralym.pdf" TargetMode="External"/><Relationship Id="rId20" Type="http://schemas.openxmlformats.org/officeDocument/2006/relationships/hyperlink" Target="http://www.ocol-clo.gc.ca/html/guide_032011_f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rmiumplus.gc.ca/" TargetMode="External"/><Relationship Id="rId11" Type="http://schemas.openxmlformats.org/officeDocument/2006/relationships/hyperlink" Target="http://www.lexique-jo.org/beijin/" TargetMode="External"/><Relationship Id="rId24" Type="http://schemas.openxmlformats.org/officeDocument/2006/relationships/hyperlink" Target="http://www.ocol-clo.gc.ca/html/stu_etu_032011_f.php" TargetMode="External"/><Relationship Id="rId5" Type="http://schemas.openxmlformats.org/officeDocument/2006/relationships/hyperlink" Target="http://www.termiumplus.gc.ca/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://www.pch.gc.ca/special/guide/index-fra.cfm" TargetMode="External"/><Relationship Id="rId10" Type="http://schemas.openxmlformats.org/officeDocument/2006/relationships/hyperlink" Target="http://www.lexique-jo.org/2012/index1.html" TargetMode="External"/><Relationship Id="rId19" Type="http://schemas.openxmlformats.org/officeDocument/2006/relationships/hyperlink" Target="http://communications.pch.gc.ca/guides/style_e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s.gc.ca/site/fra/289899/publication.html" TargetMode="External"/><Relationship Id="rId14" Type="http://schemas.openxmlformats.org/officeDocument/2006/relationships/hyperlink" Target="http://www.bt-tb.tpsgc-pwgsc.gc.ca/btb.php?lang=fra&amp;cont=2096" TargetMode="External"/><Relationship Id="rId22" Type="http://schemas.openxmlformats.org/officeDocument/2006/relationships/hyperlink" Target="http://www.francophonie.org/IMG/pdf/OIF_Guide_FR_BD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PCH</Company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Lépine</dc:creator>
  <cp:keywords/>
  <dc:description/>
  <cp:lastModifiedBy>Katerine Larouche</cp:lastModifiedBy>
  <cp:revision>15</cp:revision>
  <dcterms:created xsi:type="dcterms:W3CDTF">2015-10-27T17:58:00Z</dcterms:created>
  <dcterms:modified xsi:type="dcterms:W3CDTF">2015-11-06T16:30:00Z</dcterms:modified>
</cp:coreProperties>
</file>